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2F578" w14:textId="77777777" w:rsidR="00324AE6" w:rsidRPr="008E1037" w:rsidRDefault="008E1037" w:rsidP="008E1037">
      <w:pPr>
        <w:pStyle w:val="NoSpacing"/>
        <w:rPr>
          <w:sz w:val="36"/>
        </w:rPr>
      </w:pPr>
      <w:r w:rsidRPr="008E1037">
        <w:rPr>
          <w:sz w:val="36"/>
        </w:rPr>
        <w:t xml:space="preserve">MPLS Equality, Diversity and Inclusion Steering Group </w:t>
      </w:r>
    </w:p>
    <w:p w14:paraId="7D9FB995" w14:textId="77777777" w:rsidR="008E1037" w:rsidRPr="008E1037" w:rsidRDefault="008E1037" w:rsidP="008E1037">
      <w:pPr>
        <w:pStyle w:val="NoSpacing"/>
        <w:rPr>
          <w:sz w:val="28"/>
        </w:rPr>
      </w:pPr>
      <w:r w:rsidRPr="008E1037">
        <w:rPr>
          <w:sz w:val="28"/>
        </w:rPr>
        <w:t xml:space="preserve">Members and Terms of Reference </w:t>
      </w:r>
    </w:p>
    <w:p w14:paraId="739F83C9" w14:textId="77777777" w:rsidR="008E1037" w:rsidRPr="008E1037" w:rsidRDefault="008E1037" w:rsidP="008E1037">
      <w:pPr>
        <w:pStyle w:val="NoSpacing"/>
        <w:rPr>
          <w:sz w:val="28"/>
        </w:rPr>
      </w:pPr>
      <w:r w:rsidRPr="008E1037">
        <w:rPr>
          <w:sz w:val="28"/>
        </w:rPr>
        <w:t>2021-2022</w:t>
      </w:r>
    </w:p>
    <w:p w14:paraId="498F9D32" w14:textId="77777777" w:rsidR="008E1037" w:rsidRDefault="008E1037" w:rsidP="008E1037">
      <w:pPr>
        <w:pStyle w:val="NoSpacing"/>
      </w:pPr>
    </w:p>
    <w:p w14:paraId="258E65A7" w14:textId="5912D089" w:rsidR="008E1037" w:rsidRDefault="00B60E31" w:rsidP="008E1037">
      <w:pPr>
        <w:pStyle w:val="NoSpacing"/>
      </w:pPr>
      <w:r>
        <w:t>The Steering G</w:t>
      </w:r>
      <w:r w:rsidR="008E1037" w:rsidRPr="008E1037">
        <w:t>roup</w:t>
      </w:r>
      <w:r w:rsidR="00232FCE">
        <w:t xml:space="preserve"> has a formal meeting</w:t>
      </w:r>
      <w:r w:rsidR="008E1037" w:rsidRPr="008E1037">
        <w:t xml:space="preserve"> once every term on the Friday of Week Four of Full Term</w:t>
      </w:r>
      <w:r w:rsidR="00232FCE">
        <w:t xml:space="preserve">, and one informal meeting </w:t>
      </w:r>
      <w:r w:rsidR="00232FCE" w:rsidRPr="008E1037">
        <w:t xml:space="preserve">once every term on the Friday of Week </w:t>
      </w:r>
      <w:r w:rsidR="00232FCE">
        <w:t>Seven</w:t>
      </w:r>
      <w:r w:rsidR="00232FCE" w:rsidRPr="008E1037">
        <w:t xml:space="preserve"> of Full Term</w:t>
      </w:r>
      <w:r w:rsidR="00232FCE">
        <w:t xml:space="preserve"> to discuss specific topics or themes in greater detail</w:t>
      </w:r>
      <w:r w:rsidR="008E1037" w:rsidRPr="008E1037">
        <w:t>.</w:t>
      </w:r>
    </w:p>
    <w:p w14:paraId="62DE6D04" w14:textId="77777777" w:rsidR="008E1037" w:rsidRDefault="008E1037" w:rsidP="008E1037">
      <w:pPr>
        <w:pStyle w:val="NoSpacing"/>
      </w:pPr>
    </w:p>
    <w:p w14:paraId="0A0918E2" w14:textId="77777777" w:rsidR="008E1037" w:rsidRDefault="008E1037" w:rsidP="008E1037">
      <w:pPr>
        <w:pStyle w:val="NoSpacing"/>
      </w:pPr>
    </w:p>
    <w:p w14:paraId="1A0C5532" w14:textId="77777777" w:rsidR="008E1037" w:rsidRDefault="008E1037" w:rsidP="008E1037">
      <w:pPr>
        <w:pStyle w:val="NoSpacing"/>
      </w:pPr>
      <w:r w:rsidRPr="008E1037">
        <w:rPr>
          <w:b/>
        </w:rPr>
        <w:t>Chair:</w:t>
      </w:r>
      <w:r>
        <w:t xml:space="preserve"> Prof Matt Jarvis</w:t>
      </w:r>
    </w:p>
    <w:p w14:paraId="662D1064" w14:textId="77777777" w:rsidR="008E1037" w:rsidRDefault="008E1037" w:rsidP="008E1037">
      <w:pPr>
        <w:pStyle w:val="NoSpacing"/>
      </w:pPr>
      <w:r w:rsidRPr="008E1037">
        <w:rPr>
          <w:b/>
        </w:rPr>
        <w:t>Secretary:</w:t>
      </w:r>
      <w:r>
        <w:t xml:space="preserve"> Daisy Hung</w:t>
      </w:r>
    </w:p>
    <w:p w14:paraId="69DAB321" w14:textId="77777777" w:rsidR="008E1037" w:rsidRDefault="008E1037" w:rsidP="008E1037">
      <w:pPr>
        <w:pStyle w:val="NoSpacing"/>
      </w:pPr>
    </w:p>
    <w:p w14:paraId="0616DAEC" w14:textId="77777777" w:rsidR="008E1037" w:rsidRPr="008E1037" w:rsidRDefault="008E1037" w:rsidP="008E1037">
      <w:pPr>
        <w:pStyle w:val="NoSpacing"/>
        <w:rPr>
          <w:b/>
        </w:rPr>
      </w:pPr>
      <w:r>
        <w:rPr>
          <w:b/>
        </w:rPr>
        <w:t>Department leads</w:t>
      </w:r>
    </w:p>
    <w:p w14:paraId="35D952B9" w14:textId="77777777" w:rsidR="008E1037" w:rsidRDefault="008E1037" w:rsidP="008E1037">
      <w:pPr>
        <w:pStyle w:val="NoSpacing"/>
        <w:numPr>
          <w:ilvl w:val="0"/>
          <w:numId w:val="1"/>
        </w:numPr>
      </w:pPr>
      <w:r>
        <w:t>Biology: Prof Rosalind Harding and Prof Claudio Sillero</w:t>
      </w:r>
    </w:p>
    <w:p w14:paraId="6D474584" w14:textId="77777777" w:rsidR="008E1037" w:rsidRDefault="008E1037" w:rsidP="008E1037">
      <w:pPr>
        <w:pStyle w:val="NoSpacing"/>
        <w:numPr>
          <w:ilvl w:val="0"/>
          <w:numId w:val="1"/>
        </w:numPr>
      </w:pPr>
      <w:r>
        <w:t>Chemistry: Prof Stephen Faulkner</w:t>
      </w:r>
    </w:p>
    <w:p w14:paraId="6242CFA3" w14:textId="77777777" w:rsidR="008E1037" w:rsidRDefault="008E1037" w:rsidP="008E1037">
      <w:pPr>
        <w:pStyle w:val="NoSpacing"/>
        <w:numPr>
          <w:ilvl w:val="0"/>
          <w:numId w:val="1"/>
        </w:numPr>
      </w:pPr>
      <w:r>
        <w:t>Computer Science: Prof David Kay</w:t>
      </w:r>
    </w:p>
    <w:p w14:paraId="382495A1" w14:textId="77777777" w:rsidR="008E1037" w:rsidRDefault="008E1037" w:rsidP="008E1037">
      <w:pPr>
        <w:pStyle w:val="NoSpacing"/>
        <w:numPr>
          <w:ilvl w:val="0"/>
          <w:numId w:val="1"/>
        </w:numPr>
      </w:pPr>
      <w:r>
        <w:t>Earth Sciences: Prof Tarje Nissen-Meyer</w:t>
      </w:r>
    </w:p>
    <w:p w14:paraId="6E8D0D2A" w14:textId="77777777" w:rsidR="008E1037" w:rsidRDefault="008E1037" w:rsidP="008E1037">
      <w:pPr>
        <w:pStyle w:val="NoSpacing"/>
        <w:numPr>
          <w:ilvl w:val="0"/>
          <w:numId w:val="1"/>
        </w:numPr>
      </w:pPr>
      <w:r>
        <w:t>Engineering: Prof Janet Pierrehumbert and Jarlath Brine</w:t>
      </w:r>
    </w:p>
    <w:p w14:paraId="343EEFA2" w14:textId="77777777" w:rsidR="008E1037" w:rsidRDefault="008E1037" w:rsidP="008E1037">
      <w:pPr>
        <w:pStyle w:val="NoSpacing"/>
        <w:numPr>
          <w:ilvl w:val="0"/>
          <w:numId w:val="1"/>
        </w:numPr>
      </w:pPr>
      <w:r>
        <w:t>Materials: Prof Lapo Bogani</w:t>
      </w:r>
    </w:p>
    <w:p w14:paraId="6D7BD890" w14:textId="77777777" w:rsidR="008E1037" w:rsidRDefault="008E1037" w:rsidP="008E1037">
      <w:pPr>
        <w:pStyle w:val="NoSpacing"/>
        <w:numPr>
          <w:ilvl w:val="0"/>
          <w:numId w:val="1"/>
        </w:numPr>
      </w:pPr>
      <w:r>
        <w:t>Maths: Prof Renaud Lambiotte</w:t>
      </w:r>
    </w:p>
    <w:p w14:paraId="43300DCA" w14:textId="77777777" w:rsidR="008E1037" w:rsidRDefault="008E1037" w:rsidP="008E1037">
      <w:pPr>
        <w:pStyle w:val="NoSpacing"/>
        <w:numPr>
          <w:ilvl w:val="0"/>
          <w:numId w:val="1"/>
        </w:numPr>
      </w:pPr>
      <w:r>
        <w:t>Physics: Prof Sonia Contera</w:t>
      </w:r>
    </w:p>
    <w:p w14:paraId="258DD36E" w14:textId="77777777" w:rsidR="008E1037" w:rsidRDefault="008E1037" w:rsidP="008E1037">
      <w:pPr>
        <w:pStyle w:val="NoSpacing"/>
        <w:numPr>
          <w:ilvl w:val="0"/>
          <w:numId w:val="1"/>
        </w:numPr>
      </w:pPr>
      <w:r>
        <w:t>Statistics: Beverley Lane</w:t>
      </w:r>
    </w:p>
    <w:p w14:paraId="4CF4DCA8" w14:textId="77777777" w:rsidR="008E1037" w:rsidRDefault="008E1037" w:rsidP="008E1037">
      <w:pPr>
        <w:pStyle w:val="NoSpacing"/>
        <w:numPr>
          <w:ilvl w:val="0"/>
          <w:numId w:val="1"/>
        </w:numPr>
      </w:pPr>
      <w:proofErr w:type="spellStart"/>
      <w:r>
        <w:t>Begbroke</w:t>
      </w:r>
      <w:proofErr w:type="spellEnd"/>
      <w:r>
        <w:t xml:space="preserve"> Science Park: Alistair Cory</w:t>
      </w:r>
    </w:p>
    <w:p w14:paraId="68C1EDA0" w14:textId="77777777" w:rsidR="008E1037" w:rsidRDefault="008E1037" w:rsidP="008E1037">
      <w:pPr>
        <w:pStyle w:val="NoSpacing"/>
      </w:pPr>
    </w:p>
    <w:p w14:paraId="72C5EFBC" w14:textId="77777777" w:rsidR="008E1037" w:rsidRDefault="008E1037" w:rsidP="008E1037">
      <w:pPr>
        <w:pStyle w:val="NoSpacing"/>
      </w:pPr>
      <w:r>
        <w:t xml:space="preserve">MPLS Student representative: Rebecca Colquhoun </w:t>
      </w:r>
    </w:p>
    <w:p w14:paraId="2E8AEC9E" w14:textId="77777777" w:rsidR="008E1037" w:rsidRDefault="008E1037" w:rsidP="008E1037">
      <w:pPr>
        <w:pStyle w:val="NoSpacing"/>
      </w:pPr>
      <w:r>
        <w:t xml:space="preserve">Equality and Diversity Unit representative: Adrienne Hopkins  </w:t>
      </w:r>
    </w:p>
    <w:p w14:paraId="22A443D7" w14:textId="77777777" w:rsidR="008E1037" w:rsidRDefault="008E1037" w:rsidP="008E1037">
      <w:pPr>
        <w:pStyle w:val="NoSpacing"/>
      </w:pPr>
    </w:p>
    <w:p w14:paraId="12CB4BCD" w14:textId="77777777" w:rsidR="008E1037" w:rsidRPr="008E1037" w:rsidRDefault="008E1037" w:rsidP="008E1037">
      <w:pPr>
        <w:pStyle w:val="NoSpacing"/>
        <w:rPr>
          <w:b/>
        </w:rPr>
      </w:pPr>
      <w:r w:rsidRPr="008E1037">
        <w:rPr>
          <w:b/>
        </w:rPr>
        <w:t>MPLS ED&amp;I Fellows</w:t>
      </w:r>
    </w:p>
    <w:p w14:paraId="1C27AFE5" w14:textId="77777777" w:rsidR="008E1037" w:rsidRDefault="008E1037" w:rsidP="008E1037">
      <w:pPr>
        <w:pStyle w:val="NoSpacing"/>
        <w:numPr>
          <w:ilvl w:val="0"/>
          <w:numId w:val="2"/>
        </w:numPr>
      </w:pPr>
      <w:r>
        <w:t>Kara Allum: Mathematical Institute</w:t>
      </w:r>
    </w:p>
    <w:p w14:paraId="3993B56A" w14:textId="77777777" w:rsidR="008E1037" w:rsidRDefault="008E1037" w:rsidP="008E1037">
      <w:pPr>
        <w:pStyle w:val="NoSpacing"/>
        <w:numPr>
          <w:ilvl w:val="0"/>
          <w:numId w:val="2"/>
        </w:numPr>
      </w:pPr>
      <w:r>
        <w:lastRenderedPageBreak/>
        <w:t>Kristina Correa: Department of Statistics</w:t>
      </w:r>
    </w:p>
    <w:p w14:paraId="72A37973" w14:textId="77777777" w:rsidR="008E1037" w:rsidRDefault="008E1037" w:rsidP="008E1037">
      <w:pPr>
        <w:pStyle w:val="NoSpacing"/>
        <w:numPr>
          <w:ilvl w:val="0"/>
          <w:numId w:val="2"/>
        </w:numPr>
      </w:pPr>
      <w:r>
        <w:t>Elizabeth Crowley: Department of Earth Sciences</w:t>
      </w:r>
    </w:p>
    <w:p w14:paraId="047717BC" w14:textId="77777777" w:rsidR="008E1037" w:rsidRDefault="008E1037" w:rsidP="008E1037">
      <w:pPr>
        <w:pStyle w:val="NoSpacing"/>
        <w:numPr>
          <w:ilvl w:val="0"/>
          <w:numId w:val="2"/>
        </w:numPr>
      </w:pPr>
      <w:r>
        <w:t>Phoebe Griffith: Department of Biology</w:t>
      </w:r>
    </w:p>
    <w:p w14:paraId="67D62A96" w14:textId="77777777" w:rsidR="008E1037" w:rsidRDefault="008E1037" w:rsidP="008E1037">
      <w:pPr>
        <w:pStyle w:val="NoSpacing"/>
        <w:numPr>
          <w:ilvl w:val="0"/>
          <w:numId w:val="2"/>
        </w:numPr>
      </w:pPr>
      <w:r>
        <w:t>Ginger Jansen: Mathematical Institute</w:t>
      </w:r>
    </w:p>
    <w:p w14:paraId="1E2CAB8A" w14:textId="77777777" w:rsidR="008E1037" w:rsidRDefault="008E1037" w:rsidP="008E1037">
      <w:pPr>
        <w:pStyle w:val="NoSpacing"/>
        <w:numPr>
          <w:ilvl w:val="0"/>
          <w:numId w:val="2"/>
        </w:numPr>
      </w:pPr>
      <w:r>
        <w:t>Tika Malla: Department of Chemistry</w:t>
      </w:r>
    </w:p>
    <w:p w14:paraId="32BD87F4" w14:textId="77777777" w:rsidR="008E1037" w:rsidRDefault="008E1037" w:rsidP="008E1037">
      <w:pPr>
        <w:pStyle w:val="NoSpacing"/>
        <w:numPr>
          <w:ilvl w:val="0"/>
          <w:numId w:val="2"/>
        </w:numPr>
      </w:pPr>
      <w:r>
        <w:t>Dr Alex Ramadan: Department of Physics</w:t>
      </w:r>
    </w:p>
    <w:p w14:paraId="2C1565AC" w14:textId="77777777" w:rsidR="008E1037" w:rsidRDefault="008E1037" w:rsidP="008E1037">
      <w:pPr>
        <w:pStyle w:val="NoSpacing"/>
        <w:numPr>
          <w:ilvl w:val="0"/>
          <w:numId w:val="2"/>
        </w:numPr>
      </w:pPr>
      <w:r>
        <w:t>Namrata Ramesh: Department of Materials</w:t>
      </w:r>
    </w:p>
    <w:p w14:paraId="4BEA3CA5" w14:textId="77777777" w:rsidR="008E1037" w:rsidRDefault="008E1037" w:rsidP="008E1037">
      <w:pPr>
        <w:pStyle w:val="NoSpacing"/>
        <w:numPr>
          <w:ilvl w:val="0"/>
          <w:numId w:val="2"/>
        </w:numPr>
      </w:pPr>
      <w:r>
        <w:t>Lauren Rudd: Department of Zoology</w:t>
      </w:r>
    </w:p>
    <w:p w14:paraId="74255284" w14:textId="77777777" w:rsidR="008E1037" w:rsidRDefault="008E1037" w:rsidP="008E1037">
      <w:pPr>
        <w:pStyle w:val="NoSpacing"/>
        <w:numPr>
          <w:ilvl w:val="0"/>
          <w:numId w:val="2"/>
        </w:numPr>
      </w:pPr>
      <w:r>
        <w:t>Tim G. J. Rudner: Department of Computer Science</w:t>
      </w:r>
    </w:p>
    <w:p w14:paraId="56DB8438" w14:textId="77777777" w:rsidR="008E1037" w:rsidRDefault="008E1037" w:rsidP="008E1037">
      <w:pPr>
        <w:pStyle w:val="NoSpacing"/>
        <w:numPr>
          <w:ilvl w:val="0"/>
          <w:numId w:val="2"/>
        </w:numPr>
      </w:pPr>
      <w:r>
        <w:t>Olivia Simpson: MPLS Doctoral Training Centre</w:t>
      </w:r>
    </w:p>
    <w:p w14:paraId="3E6C3255" w14:textId="77777777" w:rsidR="008E1037" w:rsidRDefault="008E1037" w:rsidP="008E1037">
      <w:pPr>
        <w:pStyle w:val="NoSpacing"/>
        <w:numPr>
          <w:ilvl w:val="0"/>
          <w:numId w:val="2"/>
        </w:numPr>
      </w:pPr>
      <w:r>
        <w:t>Sierra Sparks: Department of Engineering Science</w:t>
      </w:r>
    </w:p>
    <w:p w14:paraId="57D3C67C" w14:textId="77777777" w:rsidR="008E1037" w:rsidRDefault="008E1037" w:rsidP="008E1037">
      <w:pPr>
        <w:pStyle w:val="NoSpacing"/>
      </w:pPr>
    </w:p>
    <w:p w14:paraId="72727A8E" w14:textId="77777777" w:rsidR="008E1037" w:rsidRDefault="008E1037" w:rsidP="008E1037">
      <w:pPr>
        <w:pStyle w:val="NoSpacing"/>
      </w:pPr>
    </w:p>
    <w:p w14:paraId="2CD48EED" w14:textId="77777777" w:rsidR="008E1037" w:rsidRPr="008E1037" w:rsidRDefault="008E1037" w:rsidP="008E1037">
      <w:pPr>
        <w:autoSpaceDE w:val="0"/>
        <w:autoSpaceDN w:val="0"/>
        <w:adjustRightInd w:val="0"/>
        <w:rPr>
          <w:rFonts w:cstheme="minorHAnsi"/>
          <w:bCs/>
          <w:iCs/>
          <w:sz w:val="28"/>
        </w:rPr>
      </w:pPr>
      <w:r w:rsidRPr="008E1037">
        <w:rPr>
          <w:rFonts w:cstheme="minorHAnsi"/>
          <w:bCs/>
          <w:iCs/>
          <w:sz w:val="28"/>
        </w:rPr>
        <w:t>Terms of Reference</w:t>
      </w:r>
    </w:p>
    <w:p w14:paraId="717BDEF4" w14:textId="0292351E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E1037">
        <w:rPr>
          <w:rFonts w:cstheme="minorHAnsi"/>
        </w:rPr>
        <w:t>To advise the Mathematical, Physical and Life Sciences (MPLS) Divisional Board and General Purposes Com</w:t>
      </w:r>
      <w:r w:rsidR="00232FCE">
        <w:rPr>
          <w:rFonts w:cstheme="minorHAnsi"/>
        </w:rPr>
        <w:t xml:space="preserve">mittee on all areas of equality, </w:t>
      </w:r>
      <w:r w:rsidRPr="008E1037">
        <w:rPr>
          <w:rFonts w:cstheme="minorHAnsi"/>
        </w:rPr>
        <w:t>diversity</w:t>
      </w:r>
      <w:r w:rsidR="00232FCE">
        <w:rPr>
          <w:rFonts w:cstheme="minorHAnsi"/>
        </w:rPr>
        <w:t xml:space="preserve"> and inclusion</w:t>
      </w:r>
      <w:r w:rsidRPr="008E1037">
        <w:rPr>
          <w:rFonts w:cstheme="minorHAnsi"/>
        </w:rPr>
        <w:t xml:space="preserve"> </w:t>
      </w:r>
      <w:r w:rsidR="00232FCE">
        <w:rPr>
          <w:rFonts w:cstheme="minorHAnsi"/>
        </w:rPr>
        <w:t xml:space="preserve">(ED&amp;I) </w:t>
      </w:r>
      <w:r w:rsidRPr="008E1037">
        <w:rPr>
          <w:rFonts w:cstheme="minorHAnsi"/>
        </w:rPr>
        <w:t>work in relation to staff and students.</w:t>
      </w:r>
    </w:p>
    <w:p w14:paraId="38253412" w14:textId="77777777" w:rsidR="008E1037" w:rsidRPr="008E1037" w:rsidRDefault="008E1037" w:rsidP="008E1037">
      <w:pPr>
        <w:pStyle w:val="ListParagraph"/>
        <w:autoSpaceDE w:val="0"/>
        <w:autoSpaceDN w:val="0"/>
        <w:adjustRightInd w:val="0"/>
        <w:rPr>
          <w:rFonts w:cstheme="minorHAnsi"/>
        </w:rPr>
      </w:pPr>
    </w:p>
    <w:p w14:paraId="064B7314" w14:textId="4E5175C7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E1037">
        <w:rPr>
          <w:rFonts w:cstheme="minorHAnsi"/>
        </w:rPr>
        <w:t xml:space="preserve">To guide and provide oversight of divisional strategy on </w:t>
      </w:r>
      <w:r w:rsidR="00232FCE">
        <w:rPr>
          <w:rFonts w:cstheme="minorHAnsi"/>
        </w:rPr>
        <w:t>ED&amp;I</w:t>
      </w:r>
      <w:r w:rsidRPr="008E1037">
        <w:rPr>
          <w:rFonts w:cstheme="minorHAnsi"/>
        </w:rPr>
        <w:t xml:space="preserve"> matters, identifying main areas where divisional policies and initiatives can be established or enhanced to support a range of underrepresented groups across the staff and student body.</w:t>
      </w:r>
    </w:p>
    <w:p w14:paraId="178A8642" w14:textId="77777777" w:rsidR="008E1037" w:rsidRPr="008E1037" w:rsidRDefault="008E1037" w:rsidP="008E1037">
      <w:pPr>
        <w:pStyle w:val="ListParagraph"/>
        <w:rPr>
          <w:rFonts w:cstheme="minorHAnsi"/>
        </w:rPr>
      </w:pPr>
    </w:p>
    <w:p w14:paraId="384D4A19" w14:textId="28F2C0C6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E1037">
        <w:rPr>
          <w:rFonts w:cstheme="minorHAnsi"/>
        </w:rPr>
        <w:t xml:space="preserve">To serve as a channel for departments to raise </w:t>
      </w:r>
      <w:r w:rsidR="00232FCE">
        <w:rPr>
          <w:rFonts w:cstheme="minorHAnsi"/>
        </w:rPr>
        <w:t>ED&amp;I</w:t>
      </w:r>
      <w:r w:rsidRPr="008E1037">
        <w:rPr>
          <w:rFonts w:cstheme="minorHAnsi"/>
        </w:rPr>
        <w:t xml:space="preserve"> related issues where they feel they could benefit from divisional support.  </w:t>
      </w:r>
    </w:p>
    <w:p w14:paraId="08207CCC" w14:textId="77777777" w:rsidR="008E1037" w:rsidRPr="008E1037" w:rsidRDefault="008E1037" w:rsidP="008E1037">
      <w:pPr>
        <w:pStyle w:val="ListParagraph"/>
        <w:rPr>
          <w:rFonts w:cstheme="minorHAnsi"/>
        </w:rPr>
      </w:pPr>
    </w:p>
    <w:p w14:paraId="61605E2C" w14:textId="4EAEA412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E1037">
        <w:rPr>
          <w:rFonts w:cstheme="minorHAnsi"/>
        </w:rPr>
        <w:t>To share and disseminate good workplace practices developed in departments</w:t>
      </w:r>
      <w:r w:rsidR="00B60E31">
        <w:rPr>
          <w:rFonts w:cstheme="minorHAnsi"/>
        </w:rPr>
        <w:t xml:space="preserve"> </w:t>
      </w:r>
      <w:r w:rsidR="00B60E31" w:rsidRPr="008E1037">
        <w:rPr>
          <w:rFonts w:cstheme="minorHAnsi"/>
        </w:rPr>
        <w:t xml:space="preserve">(relating to progressing </w:t>
      </w:r>
      <w:r w:rsidR="00B60E31">
        <w:rPr>
          <w:rFonts w:cstheme="minorHAnsi"/>
        </w:rPr>
        <w:t>ED&amp;I</w:t>
      </w:r>
      <w:r w:rsidR="00B60E31" w:rsidRPr="008E1037">
        <w:rPr>
          <w:rFonts w:cstheme="minorHAnsi"/>
        </w:rPr>
        <w:t>)</w:t>
      </w:r>
      <w:r w:rsidRPr="008E1037">
        <w:rPr>
          <w:rFonts w:cstheme="minorHAnsi"/>
        </w:rPr>
        <w:t>, across the division.</w:t>
      </w:r>
    </w:p>
    <w:p w14:paraId="4909A370" w14:textId="77777777" w:rsidR="008E1037" w:rsidRPr="008E1037" w:rsidRDefault="008E1037" w:rsidP="008E1037">
      <w:pPr>
        <w:pStyle w:val="ListParagraph"/>
        <w:rPr>
          <w:rFonts w:cstheme="minorHAnsi"/>
        </w:rPr>
      </w:pPr>
    </w:p>
    <w:p w14:paraId="11CFD748" w14:textId="1DA9BD3C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1037">
        <w:rPr>
          <w:rFonts w:cstheme="minorHAnsi"/>
        </w:rPr>
        <w:lastRenderedPageBreak/>
        <w:t xml:space="preserve">To oversee the progress of departments in submitting applications for </w:t>
      </w:r>
      <w:r w:rsidR="00232FCE">
        <w:rPr>
          <w:rFonts w:cstheme="minorHAnsi"/>
        </w:rPr>
        <w:t>ED&amp;I</w:t>
      </w:r>
      <w:r w:rsidRPr="008E1037">
        <w:rPr>
          <w:rFonts w:cstheme="minorHAnsi"/>
        </w:rPr>
        <w:t xml:space="preserve"> related awards and recognition, such as Athena </w:t>
      </w:r>
      <w:r w:rsidR="00232FCE">
        <w:rPr>
          <w:rFonts w:cstheme="minorHAnsi"/>
        </w:rPr>
        <w:t>Swan</w:t>
      </w:r>
      <w:r w:rsidRPr="008E1037">
        <w:rPr>
          <w:rFonts w:cstheme="minorHAnsi"/>
        </w:rPr>
        <w:t xml:space="preserve"> awards; including reading and commenting on award applications when requested by departments.</w:t>
      </w:r>
    </w:p>
    <w:p w14:paraId="6D82A598" w14:textId="77777777" w:rsidR="008E1037" w:rsidRPr="008E1037" w:rsidRDefault="008E1037" w:rsidP="008E1037">
      <w:pPr>
        <w:pStyle w:val="ListParagraph"/>
        <w:rPr>
          <w:rFonts w:cstheme="minorHAnsi"/>
        </w:rPr>
      </w:pPr>
    </w:p>
    <w:p w14:paraId="48179A26" w14:textId="5626C9F0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1037">
        <w:rPr>
          <w:rFonts w:cstheme="minorHAnsi"/>
        </w:rPr>
        <w:t xml:space="preserve">To feed divisional perspectives into the University’s </w:t>
      </w:r>
      <w:r w:rsidR="00232FCE">
        <w:rPr>
          <w:rFonts w:cstheme="minorHAnsi"/>
        </w:rPr>
        <w:t>ED&amp;I</w:t>
      </w:r>
      <w:r w:rsidRPr="008E1037">
        <w:rPr>
          <w:rFonts w:cstheme="minorHAnsi"/>
        </w:rPr>
        <w:t xml:space="preserve"> work, including into institutional applications for the Race Equality Charter Mark and the </w:t>
      </w:r>
      <w:r w:rsidR="00B60E31">
        <w:rPr>
          <w:rFonts w:cstheme="minorHAnsi"/>
        </w:rPr>
        <w:t>Athena Swan Charter Mark</w:t>
      </w:r>
      <w:r w:rsidRPr="008E1037">
        <w:rPr>
          <w:rFonts w:cstheme="minorHAnsi"/>
        </w:rPr>
        <w:t xml:space="preserve">, and </w:t>
      </w:r>
      <w:r w:rsidR="00232FCE">
        <w:rPr>
          <w:rFonts w:cstheme="minorHAnsi"/>
        </w:rPr>
        <w:t>central University ED&amp;I related committees as appropriate</w:t>
      </w:r>
      <w:r w:rsidRPr="008E1037">
        <w:rPr>
          <w:rFonts w:cstheme="minorHAnsi"/>
        </w:rPr>
        <w:t>.</w:t>
      </w:r>
    </w:p>
    <w:p w14:paraId="4C818D3A" w14:textId="77777777" w:rsidR="008E1037" w:rsidRPr="008E1037" w:rsidRDefault="008E1037" w:rsidP="008E1037">
      <w:pPr>
        <w:pStyle w:val="ListParagraph"/>
        <w:rPr>
          <w:rFonts w:cstheme="minorHAnsi"/>
        </w:rPr>
      </w:pPr>
    </w:p>
    <w:p w14:paraId="2113D9B7" w14:textId="2490CC42" w:rsidR="008E1037" w:rsidRPr="008E1037" w:rsidRDefault="008E1037" w:rsidP="008E10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1037">
        <w:rPr>
          <w:rFonts w:cstheme="minorHAnsi"/>
        </w:rPr>
        <w:t xml:space="preserve">To oversee the co-ordination and approval of bids for any funding opportunities that may arise associated with </w:t>
      </w:r>
      <w:r w:rsidR="00232FCE">
        <w:rPr>
          <w:rFonts w:cstheme="minorHAnsi"/>
        </w:rPr>
        <w:t>ED&amp;I</w:t>
      </w:r>
      <w:r w:rsidRPr="008E1037">
        <w:rPr>
          <w:rFonts w:cstheme="minorHAnsi"/>
        </w:rPr>
        <w:t xml:space="preserve"> matters.</w:t>
      </w:r>
    </w:p>
    <w:p w14:paraId="11940DB0" w14:textId="77777777" w:rsidR="008E1037" w:rsidRPr="008E1037" w:rsidRDefault="008E1037" w:rsidP="008E1037">
      <w:pPr>
        <w:pStyle w:val="ListParagraph"/>
        <w:autoSpaceDE w:val="0"/>
        <w:autoSpaceDN w:val="0"/>
        <w:adjustRightInd w:val="0"/>
        <w:rPr>
          <w:rFonts w:cstheme="minorHAnsi"/>
        </w:rPr>
      </w:pPr>
    </w:p>
    <w:p w14:paraId="77DDC1FF" w14:textId="77777777" w:rsidR="008E1037" w:rsidRPr="008E1037" w:rsidRDefault="008E1037" w:rsidP="008E1037">
      <w:pPr>
        <w:autoSpaceDE w:val="0"/>
        <w:autoSpaceDN w:val="0"/>
        <w:adjustRightInd w:val="0"/>
        <w:rPr>
          <w:rFonts w:cstheme="minorHAnsi"/>
        </w:rPr>
      </w:pPr>
      <w:r w:rsidRPr="008E1037">
        <w:rPr>
          <w:rFonts w:cstheme="minorHAnsi"/>
          <w:b/>
          <w:bCs/>
          <w:iCs/>
        </w:rPr>
        <w:t>Membership</w:t>
      </w:r>
    </w:p>
    <w:p w14:paraId="11684229" w14:textId="3DF3BD84" w:rsidR="008E1037" w:rsidRPr="008E1037" w:rsidRDefault="008E1037" w:rsidP="008E1037">
      <w:pPr>
        <w:spacing w:after="0" w:line="240" w:lineRule="auto"/>
        <w:rPr>
          <w:rFonts w:cstheme="minorHAnsi"/>
        </w:rPr>
      </w:pPr>
      <w:r w:rsidRPr="008E1037">
        <w:rPr>
          <w:rFonts w:cstheme="minorHAnsi"/>
        </w:rPr>
        <w:t xml:space="preserve">The membership of this steering group will draw from </w:t>
      </w:r>
      <w:r w:rsidR="00232FCE">
        <w:rPr>
          <w:rFonts w:cstheme="minorHAnsi"/>
        </w:rPr>
        <w:t>ED&amp;I Chairs</w:t>
      </w:r>
      <w:r w:rsidRPr="008E1037">
        <w:rPr>
          <w:rFonts w:cstheme="minorHAnsi"/>
        </w:rPr>
        <w:t xml:space="preserve"> across the ten MPLS academic depa</w:t>
      </w:r>
      <w:bookmarkStart w:id="0" w:name="_GoBack"/>
      <w:bookmarkEnd w:id="0"/>
      <w:r w:rsidRPr="008E1037">
        <w:rPr>
          <w:rFonts w:cstheme="minorHAnsi"/>
        </w:rPr>
        <w:t xml:space="preserve">rtments, </w:t>
      </w:r>
      <w:r w:rsidR="00B60E31">
        <w:rPr>
          <w:rFonts w:cstheme="minorHAnsi"/>
        </w:rPr>
        <w:t>as well as</w:t>
      </w:r>
      <w:r w:rsidR="00232FCE">
        <w:rPr>
          <w:rFonts w:cstheme="minorHAnsi"/>
        </w:rPr>
        <w:t xml:space="preserve"> administrative, researcher, and student</w:t>
      </w:r>
      <w:r w:rsidRPr="008E1037">
        <w:rPr>
          <w:rFonts w:cstheme="minorHAnsi"/>
        </w:rPr>
        <w:t xml:space="preserve"> representative</w:t>
      </w:r>
      <w:r w:rsidR="00232FCE">
        <w:rPr>
          <w:rFonts w:cstheme="minorHAnsi"/>
        </w:rPr>
        <w:t>s</w:t>
      </w:r>
      <w:r w:rsidRPr="008E1037">
        <w:rPr>
          <w:rFonts w:cstheme="minorHAnsi"/>
        </w:rPr>
        <w:t xml:space="preserve">.  </w:t>
      </w:r>
    </w:p>
    <w:p w14:paraId="67BECF5F" w14:textId="77777777" w:rsidR="008E1037" w:rsidRPr="008E1037" w:rsidRDefault="008E1037" w:rsidP="008E1037">
      <w:pPr>
        <w:spacing w:after="0" w:line="240" w:lineRule="auto"/>
        <w:rPr>
          <w:rFonts w:cstheme="minorHAnsi"/>
        </w:rPr>
      </w:pPr>
    </w:p>
    <w:p w14:paraId="1E265D5C" w14:textId="52B84452" w:rsidR="008E1037" w:rsidRPr="008E1037" w:rsidRDefault="008E1037" w:rsidP="008E1037">
      <w:pPr>
        <w:spacing w:after="0" w:line="240" w:lineRule="auto"/>
        <w:rPr>
          <w:rFonts w:cstheme="minorHAnsi"/>
        </w:rPr>
      </w:pPr>
      <w:r w:rsidRPr="008E1037">
        <w:rPr>
          <w:rFonts w:cstheme="minorHAnsi"/>
        </w:rPr>
        <w:t>Members will serve for a term of three years</w:t>
      </w:r>
      <w:r w:rsidR="00232FCE">
        <w:rPr>
          <w:rFonts w:cstheme="minorHAnsi"/>
        </w:rPr>
        <w:t xml:space="preserve"> where possible (with the exception of ED&amp;I Fellows who have one-year terms)</w:t>
      </w:r>
      <w:r w:rsidRPr="008E1037">
        <w:rPr>
          <w:rFonts w:cstheme="minorHAnsi"/>
        </w:rPr>
        <w:t xml:space="preserve">.  The steering group </w:t>
      </w:r>
      <w:r w:rsidR="000352CE">
        <w:rPr>
          <w:rFonts w:cstheme="minorHAnsi"/>
        </w:rPr>
        <w:t>is</w:t>
      </w:r>
      <w:r w:rsidRPr="008E1037">
        <w:rPr>
          <w:rFonts w:cstheme="minorHAnsi"/>
        </w:rPr>
        <w:t xml:space="preserve"> chaired by the MPLS </w:t>
      </w:r>
      <w:r w:rsidR="00232FCE">
        <w:rPr>
          <w:rFonts w:cstheme="minorHAnsi"/>
        </w:rPr>
        <w:t>Associate Head (People)</w:t>
      </w:r>
      <w:r w:rsidRPr="008E1037">
        <w:rPr>
          <w:rFonts w:cstheme="minorHAnsi"/>
        </w:rPr>
        <w:t>.</w:t>
      </w:r>
    </w:p>
    <w:p w14:paraId="40D850D6" w14:textId="77777777" w:rsidR="008E1037" w:rsidRDefault="008E1037" w:rsidP="008E1037">
      <w:pPr>
        <w:pStyle w:val="NoSpacing"/>
      </w:pPr>
    </w:p>
    <w:sectPr w:rsidR="008E1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25B9"/>
    <w:multiLevelType w:val="hybridMultilevel"/>
    <w:tmpl w:val="D8A00EA0"/>
    <w:lvl w:ilvl="0" w:tplc="F2123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58F7"/>
    <w:multiLevelType w:val="hybridMultilevel"/>
    <w:tmpl w:val="A56E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014"/>
    <w:multiLevelType w:val="hybridMultilevel"/>
    <w:tmpl w:val="E53A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37"/>
    <w:rsid w:val="000352CE"/>
    <w:rsid w:val="00232FCE"/>
    <w:rsid w:val="00324AE6"/>
    <w:rsid w:val="00335C13"/>
    <w:rsid w:val="005A01D2"/>
    <w:rsid w:val="008E1037"/>
    <w:rsid w:val="00B60E31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7DFD"/>
  <w15:chartTrackingRefBased/>
  <w15:docId w15:val="{A56C936E-4346-49FC-84B9-9E9BDB0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0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0A2F19AF4D7459DB87E56F2E2396B" ma:contentTypeVersion="14" ma:contentTypeDescription="Create a new document." ma:contentTypeScope="" ma:versionID="abafaac1fdfd964ff40ef3bcda856486">
  <xsd:schema xmlns:xsd="http://www.w3.org/2001/XMLSchema" xmlns:xs="http://www.w3.org/2001/XMLSchema" xmlns:p="http://schemas.microsoft.com/office/2006/metadata/properties" xmlns:ns3="c606b2a9-1f93-42ea-8660-f411e33ab21c" xmlns:ns4="32ed66f7-afe9-4fa4-9a6e-8e8ebd2d87bb" targetNamespace="http://schemas.microsoft.com/office/2006/metadata/properties" ma:root="true" ma:fieldsID="6f55559cf98248a0cf0d805194824336" ns3:_="" ns4:_="">
    <xsd:import namespace="c606b2a9-1f93-42ea-8660-f411e33ab21c"/>
    <xsd:import namespace="32ed66f7-afe9-4fa4-9a6e-8e8ebd2d8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6b2a9-1f93-42ea-8660-f411e33ab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66f7-afe9-4fa4-9a6e-8e8ebd2d8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5A81B-DAAB-4B9F-9950-61251B3E320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ed66f7-afe9-4fa4-9a6e-8e8ebd2d87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06b2a9-1f93-42ea-8660-f411e33ab2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818B59-0806-4193-A6E4-A8AF0FBB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6b2a9-1f93-42ea-8660-f411e33ab21c"/>
    <ds:schemaRef ds:uri="32ed66f7-afe9-4fa4-9a6e-8e8ebd2d8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8D435-C268-4506-85BE-5C57DB230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Knights</dc:creator>
  <cp:keywords/>
  <dc:description/>
  <cp:lastModifiedBy>Joanne Knights</cp:lastModifiedBy>
  <cp:revision>2</cp:revision>
  <dcterms:created xsi:type="dcterms:W3CDTF">2022-04-07T08:21:00Z</dcterms:created>
  <dcterms:modified xsi:type="dcterms:W3CDTF">2022-04-07T08:21:00Z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0x0101004720A2F19AF4D7459DB87E56F2E2396B</vt:lpwstr>
  </property>
</Properties>
</file>