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F4A0A" w14:textId="2FE7C276" w:rsidR="002035DE" w:rsidRPr="002802A8" w:rsidRDefault="002035DE" w:rsidP="002802A8">
      <w:pPr>
        <w:pStyle w:val="Heading2"/>
        <w:jc w:val="both"/>
        <w:rPr>
          <w:rFonts w:ascii="Arial" w:hAnsi="Arial" w:cs="Arial"/>
          <w:sz w:val="22"/>
          <w:szCs w:val="22"/>
        </w:rPr>
      </w:pPr>
    </w:p>
    <w:p w14:paraId="6870525F" w14:textId="7BBFA888" w:rsidR="00E73152" w:rsidRPr="002802A8" w:rsidRDefault="002035DE" w:rsidP="002802A8">
      <w:pPr>
        <w:pStyle w:val="Heading2"/>
        <w:jc w:val="both"/>
        <w:rPr>
          <w:rFonts w:ascii="Arial" w:hAnsi="Arial" w:cs="Arial"/>
          <w:sz w:val="22"/>
          <w:szCs w:val="22"/>
        </w:rPr>
      </w:pPr>
      <w:r w:rsidRPr="002802A8">
        <w:rPr>
          <w:rFonts w:ascii="Arial" w:hAnsi="Arial" w:cs="Arial"/>
          <w:sz w:val="22"/>
          <w:szCs w:val="22"/>
        </w:rPr>
        <w:t>FAQs</w:t>
      </w:r>
      <w:r w:rsidR="00573D1E" w:rsidRPr="002802A8">
        <w:rPr>
          <w:rFonts w:ascii="Arial" w:hAnsi="Arial" w:cs="Arial"/>
          <w:sz w:val="22"/>
          <w:szCs w:val="22"/>
        </w:rPr>
        <w:t xml:space="preserve"> for SGC-FIRST</w:t>
      </w:r>
    </w:p>
    <w:p w14:paraId="39E3F5C1" w14:textId="77777777" w:rsidR="002035DE" w:rsidRPr="002802A8" w:rsidRDefault="002035DE" w:rsidP="002802A8">
      <w:pPr>
        <w:jc w:val="both"/>
        <w:rPr>
          <w:rFonts w:ascii="Arial" w:hAnsi="Arial" w:cs="Arial"/>
          <w:sz w:val="22"/>
        </w:rPr>
      </w:pPr>
    </w:p>
    <w:p w14:paraId="14AA72AF" w14:textId="48648960" w:rsidR="0007341E" w:rsidRPr="002802A8" w:rsidRDefault="0007341E" w:rsidP="002802A8">
      <w:pPr>
        <w:pStyle w:val="Heading2"/>
        <w:jc w:val="both"/>
        <w:rPr>
          <w:rFonts w:ascii="Arial" w:hAnsi="Arial" w:cs="Arial"/>
          <w:sz w:val="22"/>
          <w:szCs w:val="22"/>
        </w:rPr>
      </w:pPr>
      <w:r w:rsidRPr="002802A8">
        <w:rPr>
          <w:rFonts w:ascii="Arial" w:hAnsi="Arial" w:cs="Arial"/>
          <w:sz w:val="22"/>
          <w:szCs w:val="22"/>
        </w:rPr>
        <w:t xml:space="preserve">What types of projects </w:t>
      </w:r>
      <w:r w:rsidR="002F7044" w:rsidRPr="002802A8">
        <w:rPr>
          <w:rFonts w:ascii="Arial" w:hAnsi="Arial" w:cs="Arial"/>
          <w:sz w:val="22"/>
          <w:szCs w:val="22"/>
        </w:rPr>
        <w:t>will be</w:t>
      </w:r>
      <w:r w:rsidRPr="002802A8">
        <w:rPr>
          <w:rFonts w:ascii="Arial" w:hAnsi="Arial" w:cs="Arial"/>
          <w:sz w:val="22"/>
          <w:szCs w:val="22"/>
        </w:rPr>
        <w:t xml:space="preserve"> funded?</w:t>
      </w:r>
    </w:p>
    <w:p w14:paraId="6F965878" w14:textId="2C36C742" w:rsidR="002802A8" w:rsidRPr="002802A8" w:rsidRDefault="002802A8" w:rsidP="002802A8">
      <w:pPr>
        <w:jc w:val="both"/>
        <w:rPr>
          <w:rFonts w:ascii="Arial" w:hAnsi="Arial" w:cs="Arial"/>
          <w:sz w:val="22"/>
        </w:rPr>
      </w:pPr>
      <w:r w:rsidRPr="002802A8">
        <w:rPr>
          <w:rFonts w:ascii="Arial" w:hAnsi="Arial" w:cs="Arial"/>
          <w:sz w:val="22"/>
        </w:rPr>
        <w:t>SCGC-FIRST is seeking to support innovative and imaginative projects at either a low or zero technical readiness (TRL) that demonstrate distinct advantages in cost and environmental footprint over competing approaches which are already available in the marketplace or opportunities for those to be adapted to the SCGC context</w:t>
      </w:r>
      <w:r w:rsidR="00406BE5">
        <w:rPr>
          <w:rFonts w:ascii="Arial" w:hAnsi="Arial" w:cs="Arial"/>
          <w:sz w:val="22"/>
        </w:rPr>
        <w:t xml:space="preserve"> (</w:t>
      </w:r>
      <w:r w:rsidR="00833074">
        <w:rPr>
          <w:rFonts w:ascii="Arial" w:hAnsi="Arial" w:cs="Arial"/>
          <w:sz w:val="22"/>
        </w:rPr>
        <w:t xml:space="preserve">the </w:t>
      </w:r>
      <w:r w:rsidR="00406BE5">
        <w:rPr>
          <w:rFonts w:ascii="Arial" w:hAnsi="Arial" w:cs="Arial"/>
          <w:sz w:val="22"/>
        </w:rPr>
        <w:t xml:space="preserve">SCGC </w:t>
      </w:r>
      <w:r w:rsidR="00833074">
        <w:rPr>
          <w:rFonts w:ascii="Arial" w:hAnsi="Arial" w:cs="Arial"/>
          <w:sz w:val="22"/>
        </w:rPr>
        <w:t xml:space="preserve">context </w:t>
      </w:r>
      <w:r w:rsidR="00406BE5">
        <w:rPr>
          <w:rFonts w:ascii="Arial" w:hAnsi="Arial" w:cs="Arial"/>
          <w:sz w:val="22"/>
        </w:rPr>
        <w:t xml:space="preserve">can be </w:t>
      </w:r>
      <w:r w:rsidR="00833074">
        <w:rPr>
          <w:rFonts w:ascii="Arial" w:hAnsi="Arial" w:cs="Arial"/>
          <w:sz w:val="22"/>
        </w:rPr>
        <w:t xml:space="preserve">found </w:t>
      </w:r>
      <w:r w:rsidR="00406BE5">
        <w:rPr>
          <w:rFonts w:ascii="Arial" w:hAnsi="Arial" w:cs="Arial"/>
          <w:sz w:val="22"/>
        </w:rPr>
        <w:t xml:space="preserve">in the Guideline </w:t>
      </w:r>
      <w:hyperlink r:id="rId11" w:history="1">
        <w:r w:rsidR="00406BE5" w:rsidRPr="00406BE5">
          <w:rPr>
            <w:rStyle w:val="Hyperlink"/>
            <w:rFonts w:ascii="Arial" w:hAnsi="Arial" w:cs="Arial"/>
            <w:sz w:val="22"/>
          </w:rPr>
          <w:t>here</w:t>
        </w:r>
      </w:hyperlink>
      <w:r w:rsidR="00406BE5">
        <w:rPr>
          <w:rFonts w:ascii="Arial" w:hAnsi="Arial" w:cs="Arial"/>
          <w:sz w:val="22"/>
        </w:rPr>
        <w:t>)</w:t>
      </w:r>
      <w:r w:rsidRPr="002802A8">
        <w:rPr>
          <w:rFonts w:ascii="Arial" w:hAnsi="Arial" w:cs="Arial"/>
          <w:sz w:val="22"/>
        </w:rPr>
        <w:t>. Projects need to be outcomes-driven, leading toward potential solutions or inventions.</w:t>
      </w:r>
    </w:p>
    <w:p w14:paraId="69FE7219" w14:textId="65FDFCD7" w:rsidR="0007341E" w:rsidRPr="002802A8" w:rsidRDefault="0007341E" w:rsidP="002802A8">
      <w:pPr>
        <w:pStyle w:val="Heading2"/>
        <w:jc w:val="both"/>
        <w:rPr>
          <w:rFonts w:ascii="Arial" w:hAnsi="Arial" w:cs="Arial"/>
          <w:sz w:val="22"/>
          <w:szCs w:val="22"/>
        </w:rPr>
      </w:pPr>
      <w:r w:rsidRPr="002802A8">
        <w:rPr>
          <w:rFonts w:ascii="Arial" w:hAnsi="Arial" w:cs="Arial"/>
          <w:sz w:val="22"/>
          <w:szCs w:val="22"/>
        </w:rPr>
        <w:t xml:space="preserve">What types of activities </w:t>
      </w:r>
      <w:r w:rsidR="002F7044" w:rsidRPr="002802A8">
        <w:rPr>
          <w:rFonts w:ascii="Arial" w:hAnsi="Arial" w:cs="Arial"/>
          <w:sz w:val="22"/>
          <w:szCs w:val="22"/>
        </w:rPr>
        <w:t xml:space="preserve">will be </w:t>
      </w:r>
      <w:r w:rsidRPr="002802A8">
        <w:rPr>
          <w:rFonts w:ascii="Arial" w:hAnsi="Arial" w:cs="Arial"/>
          <w:sz w:val="22"/>
          <w:szCs w:val="22"/>
        </w:rPr>
        <w:t>funded?</w:t>
      </w:r>
    </w:p>
    <w:p w14:paraId="42797453" w14:textId="22D04FA0" w:rsidR="009C1D50" w:rsidRPr="009C1D50" w:rsidRDefault="009C1D50" w:rsidP="009C1D50">
      <w:pPr>
        <w:jc w:val="both"/>
        <w:rPr>
          <w:rFonts w:ascii="Arial" w:hAnsi="Arial" w:cs="Arial"/>
          <w:sz w:val="22"/>
        </w:rPr>
      </w:pPr>
      <w:bookmarkStart w:id="0" w:name="_Hlk118981320"/>
      <w:r w:rsidRPr="009C1D50">
        <w:rPr>
          <w:rFonts w:ascii="Arial" w:hAnsi="Arial" w:cs="Arial"/>
          <w:sz w:val="22"/>
        </w:rPr>
        <w:t>Awards will be made only for the directly incurred (DIC) costs of research and DA Estates</w:t>
      </w:r>
      <w:r w:rsidR="00FC4EE4">
        <w:rPr>
          <w:rFonts w:ascii="Arial" w:hAnsi="Arial" w:cs="Arial"/>
          <w:sz w:val="22"/>
        </w:rPr>
        <w:t>.</w:t>
      </w:r>
      <w:r w:rsidR="00FC4EE4" w:rsidRPr="009C1D50">
        <w:rPr>
          <w:rFonts w:ascii="Arial" w:hAnsi="Arial" w:cs="Arial"/>
          <w:sz w:val="22"/>
        </w:rPr>
        <w:t xml:space="preserve"> </w:t>
      </w:r>
      <w:r w:rsidRPr="009C1D50">
        <w:rPr>
          <w:rFonts w:ascii="Arial" w:hAnsi="Arial" w:cs="Arial"/>
          <w:sz w:val="22"/>
        </w:rPr>
        <w:t>Any unspent balances at the end of the grant period should be returned to the fund. For clarity, the following costs are allowable:</w:t>
      </w:r>
    </w:p>
    <w:p w14:paraId="1C7D77D8" w14:textId="77777777" w:rsidR="009C1D50" w:rsidRPr="009C1D50" w:rsidRDefault="009C1D50" w:rsidP="009C1D50">
      <w:pPr>
        <w:jc w:val="both"/>
        <w:rPr>
          <w:rFonts w:ascii="Arial" w:hAnsi="Arial" w:cs="Arial"/>
          <w:sz w:val="22"/>
        </w:rPr>
      </w:pPr>
      <w:r w:rsidRPr="009C1D50">
        <w:rPr>
          <w:rFonts w:ascii="Arial" w:hAnsi="Arial" w:cs="Arial"/>
          <w:sz w:val="22"/>
        </w:rPr>
        <w:t>Directly Incurred costs (DIC) (staff and non-staff):</w:t>
      </w:r>
    </w:p>
    <w:p w14:paraId="146B5CAF" w14:textId="2C8B6D44" w:rsidR="009C1D50" w:rsidRPr="009C1D50" w:rsidRDefault="00FC4EE4" w:rsidP="009C1D50">
      <w:pPr>
        <w:pStyle w:val="ListParagraph"/>
        <w:numPr>
          <w:ilvl w:val="0"/>
          <w:numId w:val="15"/>
        </w:numPr>
        <w:jc w:val="both"/>
        <w:rPr>
          <w:rFonts w:ascii="Arial" w:hAnsi="Arial" w:cs="Arial"/>
          <w:sz w:val="22"/>
        </w:rPr>
      </w:pPr>
      <w:r>
        <w:rPr>
          <w:rFonts w:ascii="Arial" w:hAnsi="Arial" w:cs="Arial"/>
          <w:sz w:val="22"/>
        </w:rPr>
        <w:t>s</w:t>
      </w:r>
      <w:r w:rsidRPr="009C1D50">
        <w:rPr>
          <w:rFonts w:ascii="Arial" w:hAnsi="Arial" w:cs="Arial"/>
          <w:sz w:val="22"/>
        </w:rPr>
        <w:t xml:space="preserve">tudent </w:t>
      </w:r>
      <w:r w:rsidR="009C1D50" w:rsidRPr="009C1D50">
        <w:rPr>
          <w:rFonts w:ascii="Arial" w:hAnsi="Arial" w:cs="Arial"/>
          <w:sz w:val="22"/>
        </w:rPr>
        <w:t>stipends</w:t>
      </w:r>
    </w:p>
    <w:p w14:paraId="75CF566D" w14:textId="58E4AE16" w:rsidR="009C1D50" w:rsidRPr="009C1D50" w:rsidRDefault="009C1D50" w:rsidP="009C1D50">
      <w:pPr>
        <w:pStyle w:val="ListParagraph"/>
        <w:numPr>
          <w:ilvl w:val="0"/>
          <w:numId w:val="15"/>
        </w:numPr>
        <w:jc w:val="both"/>
        <w:rPr>
          <w:rFonts w:ascii="Arial" w:hAnsi="Arial" w:cs="Arial"/>
          <w:sz w:val="22"/>
        </w:rPr>
      </w:pPr>
      <w:r w:rsidRPr="009C1D50">
        <w:rPr>
          <w:rFonts w:ascii="Arial" w:hAnsi="Arial" w:cs="Arial"/>
          <w:sz w:val="22"/>
        </w:rPr>
        <w:t>salaries of postdoctoral researchers (full- or part-time)</w:t>
      </w:r>
    </w:p>
    <w:p w14:paraId="2E337DEC" w14:textId="12274805" w:rsidR="009C1D50" w:rsidRPr="009C1D50" w:rsidRDefault="009C1D50" w:rsidP="009C1D50">
      <w:pPr>
        <w:pStyle w:val="ListParagraph"/>
        <w:numPr>
          <w:ilvl w:val="0"/>
          <w:numId w:val="15"/>
        </w:numPr>
        <w:jc w:val="both"/>
        <w:rPr>
          <w:rFonts w:ascii="Arial" w:hAnsi="Arial" w:cs="Arial"/>
          <w:sz w:val="22"/>
        </w:rPr>
      </w:pPr>
      <w:r w:rsidRPr="009C1D50">
        <w:rPr>
          <w:rFonts w:ascii="Arial" w:hAnsi="Arial" w:cs="Arial"/>
          <w:sz w:val="22"/>
        </w:rPr>
        <w:t>consumables</w:t>
      </w:r>
    </w:p>
    <w:p w14:paraId="115FEF50" w14:textId="2214CE27" w:rsidR="009C1D50" w:rsidRDefault="009C1D50" w:rsidP="009C1D50">
      <w:pPr>
        <w:pStyle w:val="ListParagraph"/>
        <w:numPr>
          <w:ilvl w:val="0"/>
          <w:numId w:val="15"/>
        </w:numPr>
        <w:jc w:val="both"/>
        <w:rPr>
          <w:rFonts w:ascii="Arial" w:hAnsi="Arial" w:cs="Arial"/>
          <w:sz w:val="22"/>
        </w:rPr>
      </w:pPr>
      <w:r w:rsidRPr="009C1D50">
        <w:rPr>
          <w:rFonts w:ascii="Arial" w:hAnsi="Arial" w:cs="Arial"/>
          <w:sz w:val="22"/>
        </w:rPr>
        <w:t>minor equipment (equipment with a value of £10,000 or more would require clear justification)</w:t>
      </w:r>
    </w:p>
    <w:p w14:paraId="48328C80" w14:textId="4FF136B2" w:rsidR="009C1D50" w:rsidRPr="009C1D50" w:rsidRDefault="009C1D50" w:rsidP="009C1D50">
      <w:pPr>
        <w:jc w:val="both"/>
        <w:rPr>
          <w:rFonts w:ascii="Arial" w:hAnsi="Arial" w:cs="Arial"/>
          <w:sz w:val="22"/>
        </w:rPr>
      </w:pPr>
      <w:r w:rsidRPr="009C1D50">
        <w:rPr>
          <w:rFonts w:ascii="Arial" w:hAnsi="Arial" w:cs="Arial"/>
          <w:sz w:val="22"/>
        </w:rPr>
        <w:t>Directly Allocated costs (DAC)</w:t>
      </w:r>
      <w:r>
        <w:rPr>
          <w:rFonts w:ascii="Arial" w:hAnsi="Arial" w:cs="Arial"/>
          <w:sz w:val="22"/>
        </w:rPr>
        <w:t>:</w:t>
      </w:r>
    </w:p>
    <w:p w14:paraId="13356A0A" w14:textId="1426D6C5" w:rsidR="009C1D50" w:rsidRPr="009C1D50" w:rsidRDefault="009C1D50" w:rsidP="009C1D50">
      <w:pPr>
        <w:pStyle w:val="ListParagraph"/>
        <w:numPr>
          <w:ilvl w:val="0"/>
          <w:numId w:val="15"/>
        </w:numPr>
        <w:jc w:val="both"/>
        <w:rPr>
          <w:rFonts w:ascii="Arial" w:hAnsi="Arial" w:cs="Arial"/>
          <w:sz w:val="22"/>
        </w:rPr>
      </w:pPr>
      <w:r w:rsidRPr="009C1D50">
        <w:rPr>
          <w:rFonts w:ascii="Arial" w:hAnsi="Arial" w:cs="Arial"/>
          <w:sz w:val="22"/>
        </w:rPr>
        <w:t>estates costs</w:t>
      </w:r>
    </w:p>
    <w:bookmarkEnd w:id="0"/>
    <w:p w14:paraId="616C10B5" w14:textId="1AF0E615" w:rsidR="0007341E" w:rsidRPr="002802A8" w:rsidRDefault="0007341E" w:rsidP="002802A8">
      <w:pPr>
        <w:pStyle w:val="Heading2"/>
        <w:jc w:val="both"/>
        <w:rPr>
          <w:rFonts w:ascii="Arial" w:hAnsi="Arial" w:cs="Arial"/>
          <w:sz w:val="22"/>
          <w:szCs w:val="22"/>
        </w:rPr>
      </w:pPr>
      <w:r w:rsidRPr="002802A8">
        <w:rPr>
          <w:rFonts w:ascii="Arial" w:hAnsi="Arial" w:cs="Arial"/>
          <w:sz w:val="22"/>
          <w:szCs w:val="22"/>
        </w:rPr>
        <w:t xml:space="preserve">What types of activities </w:t>
      </w:r>
      <w:r w:rsidR="002F7044" w:rsidRPr="002802A8">
        <w:rPr>
          <w:rFonts w:ascii="Arial" w:hAnsi="Arial" w:cs="Arial"/>
          <w:sz w:val="22"/>
          <w:szCs w:val="22"/>
        </w:rPr>
        <w:t>will</w:t>
      </w:r>
      <w:r w:rsidRPr="002802A8">
        <w:rPr>
          <w:rFonts w:ascii="Arial" w:hAnsi="Arial" w:cs="Arial"/>
          <w:sz w:val="22"/>
          <w:szCs w:val="22"/>
        </w:rPr>
        <w:t xml:space="preserve"> not </w:t>
      </w:r>
      <w:r w:rsidR="002F7044" w:rsidRPr="002802A8">
        <w:rPr>
          <w:rFonts w:ascii="Arial" w:hAnsi="Arial" w:cs="Arial"/>
          <w:sz w:val="22"/>
          <w:szCs w:val="22"/>
        </w:rPr>
        <w:t xml:space="preserve">be </w:t>
      </w:r>
      <w:r w:rsidRPr="002802A8">
        <w:rPr>
          <w:rFonts w:ascii="Arial" w:hAnsi="Arial" w:cs="Arial"/>
          <w:sz w:val="22"/>
          <w:szCs w:val="22"/>
        </w:rPr>
        <w:t>funded?</w:t>
      </w:r>
    </w:p>
    <w:p w14:paraId="69DFE78A" w14:textId="4A42B1B7" w:rsidR="009C1D50" w:rsidRPr="009C1D50" w:rsidRDefault="00FD11A4" w:rsidP="009C1D50">
      <w:pPr>
        <w:jc w:val="both"/>
        <w:rPr>
          <w:rFonts w:ascii="Arial" w:hAnsi="Arial" w:cs="Arial"/>
          <w:sz w:val="22"/>
        </w:rPr>
      </w:pPr>
      <w:r w:rsidRPr="002802A8">
        <w:rPr>
          <w:rFonts w:ascii="Arial" w:hAnsi="Arial" w:cs="Arial"/>
          <w:sz w:val="22"/>
        </w:rPr>
        <w:t xml:space="preserve">The following will not be supported by the funds available: building costs, the salary of the Principal Investigator, new academic posts, honoraria, or travel to conferences. </w:t>
      </w:r>
      <w:r w:rsidR="009C1D50" w:rsidRPr="009C1D50">
        <w:rPr>
          <w:rFonts w:ascii="Arial" w:hAnsi="Arial" w:cs="Arial"/>
          <w:sz w:val="22"/>
        </w:rPr>
        <w:t xml:space="preserve">For clarity, the following costs are </w:t>
      </w:r>
      <w:r w:rsidR="009C1D50">
        <w:rPr>
          <w:rFonts w:ascii="Arial" w:hAnsi="Arial" w:cs="Arial"/>
          <w:sz w:val="22"/>
        </w:rPr>
        <w:t xml:space="preserve">not </w:t>
      </w:r>
      <w:r w:rsidR="009C1D50" w:rsidRPr="009C1D50">
        <w:rPr>
          <w:rFonts w:ascii="Arial" w:hAnsi="Arial" w:cs="Arial"/>
          <w:sz w:val="22"/>
        </w:rPr>
        <w:t>allowable:</w:t>
      </w:r>
    </w:p>
    <w:p w14:paraId="5B6D8A82" w14:textId="77777777" w:rsidR="009C1D50" w:rsidRPr="00E72C11" w:rsidRDefault="009C1D50" w:rsidP="009C1D50">
      <w:pPr>
        <w:widowControl w:val="0"/>
        <w:autoSpaceDE w:val="0"/>
        <w:autoSpaceDN w:val="0"/>
        <w:spacing w:before="45" w:after="0" w:line="240" w:lineRule="auto"/>
        <w:jc w:val="both"/>
        <w:rPr>
          <w:rFonts w:eastAsia="Calibri" w:cs="Arial"/>
          <w:i/>
          <w:lang w:val="en-US"/>
        </w:rPr>
      </w:pPr>
      <w:r w:rsidRPr="00E72C11">
        <w:rPr>
          <w:rFonts w:eastAsia="Calibri" w:cs="Arial"/>
          <w:b/>
          <w:i/>
          <w:lang w:val="en-US"/>
        </w:rPr>
        <w:t xml:space="preserve">Not </w:t>
      </w:r>
      <w:r w:rsidRPr="00E72C11">
        <w:rPr>
          <w:rFonts w:eastAsia="Calibri" w:cs="Arial"/>
          <w:b/>
          <w:i/>
          <w:spacing w:val="-2"/>
          <w:lang w:val="en-US"/>
        </w:rPr>
        <w:t>Allowed</w:t>
      </w:r>
      <w:r w:rsidRPr="00E72C11">
        <w:rPr>
          <w:rFonts w:eastAsia="Calibri" w:cs="Arial"/>
          <w:i/>
          <w:spacing w:val="-2"/>
          <w:lang w:val="en-US"/>
        </w:rPr>
        <w:t>:</w:t>
      </w:r>
    </w:p>
    <w:p w14:paraId="14678C59" w14:textId="77777777" w:rsidR="009C1D50" w:rsidRPr="00583496" w:rsidRDefault="009C1D50" w:rsidP="009C1D50">
      <w:pPr>
        <w:pStyle w:val="ListParagraph"/>
        <w:widowControl w:val="0"/>
        <w:numPr>
          <w:ilvl w:val="0"/>
          <w:numId w:val="17"/>
        </w:numPr>
        <w:autoSpaceDE w:val="0"/>
        <w:autoSpaceDN w:val="0"/>
        <w:spacing w:before="45" w:after="0" w:line="240" w:lineRule="auto"/>
        <w:ind w:left="1440"/>
        <w:jc w:val="both"/>
        <w:rPr>
          <w:rFonts w:ascii="Arial" w:eastAsia="Calibri" w:hAnsi="Arial" w:cs="Arial"/>
          <w:i/>
          <w:sz w:val="22"/>
          <w:lang w:val="en-US"/>
        </w:rPr>
      </w:pPr>
      <w:r w:rsidRPr="00583496">
        <w:rPr>
          <w:rFonts w:ascii="Arial" w:eastAsia="Calibri" w:hAnsi="Arial" w:cs="Arial"/>
          <w:sz w:val="22"/>
          <w:lang w:val="en-US"/>
        </w:rPr>
        <w:t>overhead</w:t>
      </w:r>
      <w:r w:rsidRPr="00583496">
        <w:rPr>
          <w:rFonts w:ascii="Arial" w:eastAsia="Calibri" w:hAnsi="Arial" w:cs="Arial"/>
          <w:spacing w:val="-2"/>
          <w:sz w:val="22"/>
          <w:lang w:val="en-US"/>
        </w:rPr>
        <w:t xml:space="preserve"> costs</w:t>
      </w:r>
    </w:p>
    <w:p w14:paraId="637FF41E" w14:textId="77777777" w:rsidR="009C1D50" w:rsidRPr="00583496" w:rsidRDefault="009C1D50" w:rsidP="009C1D50">
      <w:pPr>
        <w:pStyle w:val="ListParagraph"/>
        <w:widowControl w:val="0"/>
        <w:numPr>
          <w:ilvl w:val="0"/>
          <w:numId w:val="17"/>
        </w:numPr>
        <w:autoSpaceDE w:val="0"/>
        <w:autoSpaceDN w:val="0"/>
        <w:spacing w:before="45" w:after="0" w:line="240" w:lineRule="auto"/>
        <w:ind w:left="1440"/>
        <w:jc w:val="both"/>
        <w:rPr>
          <w:rFonts w:ascii="Arial" w:eastAsia="Calibri" w:hAnsi="Arial" w:cs="Arial"/>
          <w:i/>
          <w:sz w:val="22"/>
          <w:lang w:val="en-US"/>
        </w:rPr>
      </w:pPr>
      <w:r w:rsidRPr="00583496">
        <w:rPr>
          <w:rFonts w:ascii="Arial" w:hAnsi="Arial" w:cs="Arial"/>
          <w:color w:val="000000"/>
          <w:sz w:val="22"/>
        </w:rPr>
        <w:t>DA infrastructure technicians</w:t>
      </w:r>
    </w:p>
    <w:p w14:paraId="3EC50F2C" w14:textId="77777777" w:rsidR="009C1D50" w:rsidRPr="00583496" w:rsidRDefault="009C1D50" w:rsidP="009C1D50">
      <w:pPr>
        <w:pStyle w:val="ListParagraph"/>
        <w:widowControl w:val="0"/>
        <w:numPr>
          <w:ilvl w:val="0"/>
          <w:numId w:val="17"/>
        </w:numPr>
        <w:autoSpaceDE w:val="0"/>
        <w:autoSpaceDN w:val="0"/>
        <w:spacing w:before="45" w:after="0" w:line="240" w:lineRule="auto"/>
        <w:ind w:left="1440"/>
        <w:jc w:val="both"/>
        <w:rPr>
          <w:rFonts w:ascii="Arial" w:eastAsia="Calibri" w:hAnsi="Arial" w:cs="Arial"/>
          <w:i/>
          <w:sz w:val="22"/>
          <w:lang w:val="en-US"/>
        </w:rPr>
      </w:pPr>
      <w:r w:rsidRPr="00583496">
        <w:rPr>
          <w:rFonts w:ascii="Arial" w:eastAsia="Calibri" w:hAnsi="Arial" w:cs="Arial"/>
          <w:spacing w:val="-2"/>
          <w:sz w:val="22"/>
          <w:lang w:val="en-US"/>
        </w:rPr>
        <w:t>Principal Investigator and Co-Investigator’s time</w:t>
      </w:r>
    </w:p>
    <w:p w14:paraId="28E3D085" w14:textId="77777777" w:rsidR="009C1D50" w:rsidRPr="00583496" w:rsidRDefault="009C1D50" w:rsidP="009C1D50">
      <w:pPr>
        <w:pStyle w:val="ListParagraph"/>
        <w:widowControl w:val="0"/>
        <w:numPr>
          <w:ilvl w:val="0"/>
          <w:numId w:val="17"/>
        </w:numPr>
        <w:autoSpaceDE w:val="0"/>
        <w:autoSpaceDN w:val="0"/>
        <w:spacing w:before="45" w:after="0" w:line="240" w:lineRule="auto"/>
        <w:ind w:left="1440"/>
        <w:jc w:val="both"/>
        <w:rPr>
          <w:rFonts w:ascii="Arial" w:eastAsia="Calibri" w:hAnsi="Arial" w:cs="Arial"/>
          <w:i/>
          <w:sz w:val="22"/>
          <w:lang w:val="en-US"/>
        </w:rPr>
      </w:pPr>
      <w:r w:rsidRPr="00583496">
        <w:rPr>
          <w:rFonts w:ascii="Arial" w:eastAsia="Calibri" w:hAnsi="Arial" w:cs="Arial"/>
          <w:spacing w:val="-2"/>
          <w:sz w:val="22"/>
          <w:lang w:val="en-US"/>
        </w:rPr>
        <w:t>honoraria</w:t>
      </w:r>
    </w:p>
    <w:p w14:paraId="46C3475F" w14:textId="77777777" w:rsidR="009C1D50" w:rsidRPr="00583496" w:rsidRDefault="009C1D50" w:rsidP="009C1D50">
      <w:pPr>
        <w:pStyle w:val="ListParagraph"/>
        <w:widowControl w:val="0"/>
        <w:numPr>
          <w:ilvl w:val="0"/>
          <w:numId w:val="17"/>
        </w:numPr>
        <w:autoSpaceDE w:val="0"/>
        <w:autoSpaceDN w:val="0"/>
        <w:spacing w:before="45" w:after="0" w:line="240" w:lineRule="auto"/>
        <w:ind w:left="1440"/>
        <w:jc w:val="both"/>
        <w:rPr>
          <w:rFonts w:ascii="Arial" w:eastAsia="Calibri" w:hAnsi="Arial" w:cs="Arial"/>
          <w:i/>
          <w:sz w:val="22"/>
          <w:lang w:val="en-US"/>
        </w:rPr>
      </w:pPr>
      <w:r w:rsidRPr="00583496">
        <w:rPr>
          <w:rFonts w:ascii="Arial" w:eastAsia="Calibri" w:hAnsi="Arial" w:cs="Arial"/>
          <w:spacing w:val="-2"/>
          <w:sz w:val="22"/>
          <w:lang w:val="en-US"/>
        </w:rPr>
        <w:t>travel to conferences</w:t>
      </w:r>
    </w:p>
    <w:p w14:paraId="47BA9186" w14:textId="77777777" w:rsidR="009C1D50" w:rsidRDefault="009C1D50" w:rsidP="002802A8">
      <w:pPr>
        <w:jc w:val="both"/>
        <w:rPr>
          <w:rFonts w:ascii="Arial" w:hAnsi="Arial" w:cs="Arial"/>
          <w:sz w:val="22"/>
        </w:rPr>
      </w:pPr>
    </w:p>
    <w:p w14:paraId="2DCD0719" w14:textId="0DE76E58" w:rsidR="002C233E" w:rsidRDefault="002C233E" w:rsidP="009C1D50">
      <w:pPr>
        <w:pStyle w:val="Heading2"/>
        <w:jc w:val="both"/>
        <w:rPr>
          <w:rFonts w:ascii="Arial" w:hAnsi="Arial" w:cs="Arial"/>
          <w:sz w:val="22"/>
        </w:rPr>
      </w:pPr>
      <w:r>
        <w:rPr>
          <w:rFonts w:ascii="Arial" w:hAnsi="Arial" w:cs="Arial"/>
          <w:sz w:val="22"/>
          <w:szCs w:val="22"/>
        </w:rPr>
        <w:t>What happens if I have</w:t>
      </w:r>
      <w:r w:rsidR="00FD11A4" w:rsidRPr="002802A8">
        <w:rPr>
          <w:rFonts w:ascii="Arial" w:hAnsi="Arial" w:cs="Arial"/>
          <w:sz w:val="22"/>
        </w:rPr>
        <w:t xml:space="preserve"> unspent balances at the end of the grant period</w:t>
      </w:r>
      <w:r>
        <w:rPr>
          <w:rFonts w:ascii="Arial" w:hAnsi="Arial" w:cs="Arial"/>
          <w:sz w:val="22"/>
        </w:rPr>
        <w:t>?</w:t>
      </w:r>
    </w:p>
    <w:p w14:paraId="64E12E1C" w14:textId="2E29EA2E" w:rsidR="009C1D50" w:rsidRPr="009C1D50" w:rsidRDefault="002C233E" w:rsidP="009C1D50">
      <w:r w:rsidRPr="002C233E">
        <w:t>Any unspent balances at the end of the grant period should be returned to the fund.</w:t>
      </w:r>
    </w:p>
    <w:p w14:paraId="2E7CAA82" w14:textId="4C86F050" w:rsidR="008066A8" w:rsidRPr="008F7CF7" w:rsidRDefault="004426FF" w:rsidP="002802A8">
      <w:pPr>
        <w:pStyle w:val="Heading2"/>
        <w:jc w:val="both"/>
        <w:rPr>
          <w:rFonts w:ascii="Arial" w:hAnsi="Arial" w:cs="Arial"/>
          <w:sz w:val="22"/>
          <w:szCs w:val="22"/>
        </w:rPr>
      </w:pPr>
      <w:r>
        <w:rPr>
          <w:rFonts w:ascii="Arial" w:hAnsi="Arial" w:cs="Arial"/>
          <w:sz w:val="22"/>
          <w:szCs w:val="22"/>
        </w:rPr>
        <w:t>Will</w:t>
      </w:r>
      <w:r w:rsidRPr="008F7CF7">
        <w:rPr>
          <w:rFonts w:ascii="Arial" w:hAnsi="Arial" w:cs="Arial"/>
          <w:sz w:val="22"/>
          <w:szCs w:val="22"/>
        </w:rPr>
        <w:t xml:space="preserve"> </w:t>
      </w:r>
      <w:r w:rsidR="008066A8" w:rsidRPr="008F7CF7">
        <w:rPr>
          <w:rFonts w:ascii="Arial" w:hAnsi="Arial" w:cs="Arial"/>
          <w:sz w:val="22"/>
          <w:szCs w:val="22"/>
        </w:rPr>
        <w:t>SCG approve or see my project proposal?</w:t>
      </w:r>
    </w:p>
    <w:p w14:paraId="556B2A66" w14:textId="11479CC3" w:rsidR="008066A8" w:rsidRPr="002802A8" w:rsidRDefault="008066A8" w:rsidP="002802A8">
      <w:pPr>
        <w:jc w:val="both"/>
        <w:rPr>
          <w:rFonts w:ascii="Arial" w:hAnsi="Arial" w:cs="Arial"/>
          <w:sz w:val="22"/>
        </w:rPr>
      </w:pPr>
      <w:r w:rsidRPr="008F7CF7">
        <w:rPr>
          <w:rFonts w:ascii="Arial" w:hAnsi="Arial" w:cs="Arial"/>
          <w:sz w:val="22"/>
        </w:rPr>
        <w:t xml:space="preserve">The </w:t>
      </w:r>
      <w:r w:rsidR="004426FF" w:rsidRPr="002802A8">
        <w:rPr>
          <w:rFonts w:ascii="Arial" w:hAnsi="Arial" w:cs="Arial"/>
          <w:sz w:val="22"/>
        </w:rPr>
        <w:t xml:space="preserve">Chief Innovation Officer and Executive Vice President - New Business of SCGC </w:t>
      </w:r>
      <w:r w:rsidRPr="008F7CF7">
        <w:rPr>
          <w:rFonts w:ascii="Arial" w:hAnsi="Arial" w:cs="Arial"/>
          <w:sz w:val="22"/>
        </w:rPr>
        <w:t xml:space="preserve">or his nominee will </w:t>
      </w:r>
      <w:r w:rsidR="00FC4EE4" w:rsidRPr="008F7CF7">
        <w:rPr>
          <w:rFonts w:ascii="Arial" w:hAnsi="Arial" w:cs="Arial"/>
          <w:sz w:val="22"/>
        </w:rPr>
        <w:t xml:space="preserve">be </w:t>
      </w:r>
      <w:r w:rsidRPr="008F7CF7">
        <w:rPr>
          <w:rFonts w:ascii="Arial" w:hAnsi="Arial" w:cs="Arial"/>
          <w:sz w:val="22"/>
        </w:rPr>
        <w:t xml:space="preserve">a member of the SCGC-FIRST Prioritisation Panel. </w:t>
      </w:r>
      <w:r w:rsidR="004426FF">
        <w:rPr>
          <w:rFonts w:ascii="Arial" w:hAnsi="Arial" w:cs="Arial"/>
          <w:sz w:val="22"/>
        </w:rPr>
        <w:t>All applications will be marked confidential</w:t>
      </w:r>
      <w:r w:rsidRPr="008F7CF7">
        <w:rPr>
          <w:rFonts w:ascii="Arial" w:hAnsi="Arial" w:cs="Arial"/>
          <w:sz w:val="22"/>
        </w:rPr>
        <w:t xml:space="preserve">. The SCGC representative </w:t>
      </w:r>
      <w:r w:rsidRPr="008F7CF7">
        <w:rPr>
          <w:rFonts w:ascii="Arial" w:hAnsi="Arial" w:cs="Arial"/>
          <w:b/>
          <w:bCs/>
          <w:sz w:val="22"/>
        </w:rPr>
        <w:t xml:space="preserve">will not have power of veto </w:t>
      </w:r>
      <w:r w:rsidRPr="008F7CF7">
        <w:rPr>
          <w:rFonts w:ascii="Arial" w:hAnsi="Arial" w:cs="Arial"/>
          <w:sz w:val="22"/>
        </w:rPr>
        <w:t xml:space="preserve">on </w:t>
      </w:r>
      <w:r w:rsidR="009C1D50" w:rsidRPr="008F7CF7">
        <w:rPr>
          <w:rFonts w:ascii="Arial" w:hAnsi="Arial" w:cs="Arial"/>
          <w:sz w:val="22"/>
        </w:rPr>
        <w:t xml:space="preserve">any </w:t>
      </w:r>
      <w:r w:rsidRPr="008F7CF7">
        <w:rPr>
          <w:rFonts w:ascii="Arial" w:hAnsi="Arial" w:cs="Arial"/>
          <w:sz w:val="22"/>
        </w:rPr>
        <w:t xml:space="preserve">applications to the Fund. </w:t>
      </w:r>
    </w:p>
    <w:p w14:paraId="467C7359" w14:textId="5167D1AE" w:rsidR="00FD11A4" w:rsidRPr="002802A8" w:rsidRDefault="00FD11A4" w:rsidP="002802A8">
      <w:pPr>
        <w:pStyle w:val="Heading2"/>
        <w:jc w:val="both"/>
        <w:rPr>
          <w:rFonts w:ascii="Arial" w:hAnsi="Arial" w:cs="Arial"/>
          <w:sz w:val="22"/>
          <w:szCs w:val="22"/>
        </w:rPr>
      </w:pPr>
      <w:bookmarkStart w:id="1" w:name="_Hlk118980876"/>
      <w:r w:rsidRPr="002802A8">
        <w:rPr>
          <w:rFonts w:ascii="Arial" w:hAnsi="Arial" w:cs="Arial"/>
          <w:sz w:val="22"/>
          <w:szCs w:val="22"/>
        </w:rPr>
        <w:t xml:space="preserve">Who will own </w:t>
      </w:r>
      <w:r w:rsidR="002F7044" w:rsidRPr="002802A8">
        <w:rPr>
          <w:rFonts w:ascii="Arial" w:hAnsi="Arial" w:cs="Arial"/>
          <w:sz w:val="22"/>
          <w:szCs w:val="22"/>
        </w:rPr>
        <w:t xml:space="preserve">the </w:t>
      </w:r>
      <w:r w:rsidRPr="002802A8">
        <w:rPr>
          <w:rFonts w:ascii="Arial" w:hAnsi="Arial" w:cs="Arial"/>
          <w:sz w:val="22"/>
          <w:szCs w:val="22"/>
        </w:rPr>
        <w:t>IP arising from funded projects?</w:t>
      </w:r>
    </w:p>
    <w:p w14:paraId="4830EC49" w14:textId="62FA2586" w:rsidR="00FD11A4" w:rsidRPr="002802A8" w:rsidRDefault="009C1D50" w:rsidP="002802A8">
      <w:pPr>
        <w:jc w:val="both"/>
        <w:rPr>
          <w:rFonts w:ascii="Arial" w:hAnsi="Arial" w:cs="Arial"/>
          <w:sz w:val="22"/>
        </w:rPr>
      </w:pPr>
      <w:r w:rsidRPr="009C1D50">
        <w:rPr>
          <w:rFonts w:ascii="Arial" w:hAnsi="Arial" w:cs="Arial"/>
          <w:sz w:val="22"/>
        </w:rPr>
        <w:t xml:space="preserve">The University will own any IP that arises as a result of support from the SCGC-FIRST. SCGC will have rights of first refusal to take an exclusive option of the arising IP generated by the SCGC-FIRST and to support further research under a sponsored collaboration agreement (FCA 2.0) within six months of the completion of the relevant project. Additional support will be subject to a separate collaboration agreement between Oxford University and SCGC. </w:t>
      </w:r>
    </w:p>
    <w:bookmarkEnd w:id="1"/>
    <w:p w14:paraId="7816FE2F" w14:textId="33D2A224" w:rsidR="00FD11A4" w:rsidRPr="002802A8" w:rsidRDefault="00014B78" w:rsidP="002802A8">
      <w:pPr>
        <w:pStyle w:val="Heading2"/>
        <w:jc w:val="both"/>
        <w:rPr>
          <w:rFonts w:ascii="Arial" w:hAnsi="Arial" w:cs="Arial"/>
          <w:sz w:val="22"/>
          <w:szCs w:val="22"/>
        </w:rPr>
      </w:pPr>
      <w:r w:rsidRPr="002802A8">
        <w:rPr>
          <w:rFonts w:ascii="Arial" w:hAnsi="Arial" w:cs="Arial"/>
          <w:sz w:val="22"/>
          <w:szCs w:val="22"/>
        </w:rPr>
        <w:t>What happens to pre-existing IP that is relevant to the application for funding?</w:t>
      </w:r>
    </w:p>
    <w:p w14:paraId="0F4E2CC7" w14:textId="0AE30917" w:rsidR="00FD11A4" w:rsidRDefault="00FD11A4" w:rsidP="002802A8">
      <w:pPr>
        <w:jc w:val="both"/>
        <w:rPr>
          <w:rFonts w:ascii="Arial" w:hAnsi="Arial" w:cs="Arial"/>
          <w:sz w:val="22"/>
        </w:rPr>
      </w:pPr>
      <w:r w:rsidRPr="002802A8">
        <w:rPr>
          <w:rFonts w:ascii="Arial" w:hAnsi="Arial" w:cs="Arial"/>
          <w:sz w:val="22"/>
        </w:rPr>
        <w:t xml:space="preserve">Applicants should work with </w:t>
      </w:r>
      <w:r w:rsidR="009C1D50">
        <w:rPr>
          <w:rFonts w:ascii="Arial" w:hAnsi="Arial" w:cs="Arial"/>
          <w:sz w:val="22"/>
        </w:rPr>
        <w:t>Oxford University Innovation (</w:t>
      </w:r>
      <w:r w:rsidRPr="002802A8">
        <w:rPr>
          <w:rFonts w:ascii="Arial" w:hAnsi="Arial" w:cs="Arial"/>
          <w:sz w:val="22"/>
        </w:rPr>
        <w:t>OUI</w:t>
      </w:r>
      <w:r w:rsidR="009C1D50">
        <w:rPr>
          <w:rFonts w:ascii="Arial" w:hAnsi="Arial" w:cs="Arial"/>
          <w:sz w:val="22"/>
        </w:rPr>
        <w:t>)</w:t>
      </w:r>
      <w:r w:rsidRPr="002802A8">
        <w:rPr>
          <w:rFonts w:ascii="Arial" w:hAnsi="Arial" w:cs="Arial"/>
          <w:sz w:val="22"/>
        </w:rPr>
        <w:t xml:space="preserve"> to identify </w:t>
      </w:r>
      <w:r w:rsidR="002F7044" w:rsidRPr="002802A8">
        <w:rPr>
          <w:rFonts w:ascii="Arial" w:hAnsi="Arial" w:cs="Arial"/>
          <w:sz w:val="22"/>
        </w:rPr>
        <w:t>and protect any</w:t>
      </w:r>
      <w:r w:rsidRPr="002802A8">
        <w:rPr>
          <w:rFonts w:ascii="Arial" w:hAnsi="Arial" w:cs="Arial"/>
          <w:sz w:val="22"/>
        </w:rPr>
        <w:t xml:space="preserve"> relevant background intellectual </w:t>
      </w:r>
      <w:r w:rsidR="00FC4EE4">
        <w:rPr>
          <w:rFonts w:ascii="Arial" w:hAnsi="Arial" w:cs="Arial"/>
          <w:sz w:val="22"/>
        </w:rPr>
        <w:t xml:space="preserve">property </w:t>
      </w:r>
      <w:r w:rsidR="002F7044" w:rsidRPr="002802A8">
        <w:rPr>
          <w:rFonts w:ascii="Arial" w:hAnsi="Arial" w:cs="Arial"/>
          <w:sz w:val="22"/>
        </w:rPr>
        <w:t xml:space="preserve">that would form the basis of a project before submission to the Fund.   </w:t>
      </w:r>
    </w:p>
    <w:p w14:paraId="6A0CE7BE" w14:textId="035595B2" w:rsidR="009C1D50" w:rsidRPr="0039103A" w:rsidRDefault="004426FF" w:rsidP="0039103A">
      <w:pPr>
        <w:spacing w:after="0"/>
        <w:jc w:val="both"/>
        <w:rPr>
          <w:rFonts w:ascii="Arial" w:eastAsiaTheme="majorEastAsia" w:hAnsi="Arial" w:cs="Arial"/>
          <w:b/>
          <w:color w:val="002147"/>
          <w:sz w:val="22"/>
        </w:rPr>
      </w:pPr>
      <w:r>
        <w:rPr>
          <w:rFonts w:ascii="Arial" w:eastAsiaTheme="majorEastAsia" w:hAnsi="Arial" w:cs="Arial"/>
          <w:b/>
          <w:color w:val="002147"/>
          <w:sz w:val="22"/>
        </w:rPr>
        <w:t>Will</w:t>
      </w:r>
      <w:r w:rsidRPr="0039103A">
        <w:rPr>
          <w:rFonts w:ascii="Arial" w:eastAsiaTheme="majorEastAsia" w:hAnsi="Arial" w:cs="Arial"/>
          <w:b/>
          <w:color w:val="002147"/>
          <w:sz w:val="22"/>
        </w:rPr>
        <w:t xml:space="preserve"> </w:t>
      </w:r>
      <w:r w:rsidR="0039103A" w:rsidRPr="0039103A">
        <w:rPr>
          <w:rFonts w:ascii="Arial" w:eastAsiaTheme="majorEastAsia" w:hAnsi="Arial" w:cs="Arial"/>
          <w:b/>
          <w:color w:val="002147"/>
          <w:sz w:val="22"/>
        </w:rPr>
        <w:t>SCGC Acknowledge the National Security and Investment Act (NSIA)?</w:t>
      </w:r>
    </w:p>
    <w:p w14:paraId="3FEC2EBE" w14:textId="4590AC9D" w:rsidR="009C1D50" w:rsidRPr="002802A8" w:rsidRDefault="0093666C" w:rsidP="002802A8">
      <w:pPr>
        <w:jc w:val="both"/>
        <w:rPr>
          <w:rFonts w:ascii="Arial" w:hAnsi="Arial" w:cs="Arial"/>
          <w:sz w:val="22"/>
        </w:rPr>
      </w:pPr>
      <w:r>
        <w:rPr>
          <w:rFonts w:ascii="Arial" w:hAnsi="Arial" w:cs="Arial"/>
          <w:sz w:val="22"/>
        </w:rPr>
        <w:t xml:space="preserve">Yes. </w:t>
      </w:r>
      <w:r w:rsidR="009C1D50" w:rsidRPr="009C1D50">
        <w:rPr>
          <w:rFonts w:ascii="Arial" w:hAnsi="Arial" w:cs="Arial"/>
          <w:sz w:val="22"/>
        </w:rPr>
        <w:t>SCGC acknowledges that the Arising Intellectual Property from each Project and any licence granted further to the Arising Intellectual Property may be a qualifying acquisition within scope of the National Securities and Investments Act 2021 (the “NSIA”), under which the UK Government could exercise its powers to make an order to void and invalidate any licence granted. As the acquirer of such an asset, SCGC will comply with the NSIA and consider all steps necessary to mitigate the risk of an acquisition being called in, including where appropriate by making a notification to the Investment Security Unit of the UK Government ahead of any licence being concluded.</w:t>
      </w:r>
    </w:p>
    <w:p w14:paraId="22FE5E5A" w14:textId="6595BCFA" w:rsidR="002A1ECD" w:rsidRPr="002802A8" w:rsidRDefault="0007341E" w:rsidP="002802A8">
      <w:pPr>
        <w:pStyle w:val="Heading2"/>
        <w:jc w:val="both"/>
        <w:rPr>
          <w:rFonts w:ascii="Arial" w:hAnsi="Arial" w:cs="Arial"/>
          <w:sz w:val="22"/>
          <w:szCs w:val="22"/>
        </w:rPr>
      </w:pPr>
      <w:r w:rsidRPr="002802A8">
        <w:rPr>
          <w:rFonts w:ascii="Arial" w:hAnsi="Arial" w:cs="Arial"/>
          <w:sz w:val="22"/>
          <w:szCs w:val="22"/>
        </w:rPr>
        <w:t>How can I apply to the SCGC-FIRST?</w:t>
      </w:r>
    </w:p>
    <w:p w14:paraId="68A7BBB2" w14:textId="44E71446" w:rsidR="002A1ECD" w:rsidRPr="002802A8" w:rsidRDefault="002A1ECD" w:rsidP="002802A8">
      <w:pPr>
        <w:jc w:val="both"/>
        <w:rPr>
          <w:rFonts w:ascii="Arial" w:hAnsi="Arial" w:cs="Arial"/>
          <w:sz w:val="22"/>
        </w:rPr>
      </w:pPr>
      <w:r w:rsidRPr="002802A8">
        <w:rPr>
          <w:rFonts w:ascii="Arial" w:hAnsi="Arial" w:cs="Arial"/>
          <w:sz w:val="22"/>
        </w:rPr>
        <w:t xml:space="preserve">Prospective applicants are encouraged </w:t>
      </w:r>
      <w:r w:rsidR="00A04081" w:rsidRPr="002802A8">
        <w:rPr>
          <w:rFonts w:ascii="Arial" w:hAnsi="Arial" w:cs="Arial"/>
          <w:sz w:val="22"/>
        </w:rPr>
        <w:t xml:space="preserve">to </w:t>
      </w:r>
      <w:r w:rsidRPr="002802A8">
        <w:rPr>
          <w:rFonts w:ascii="Arial" w:hAnsi="Arial" w:cs="Arial"/>
          <w:sz w:val="22"/>
        </w:rPr>
        <w:t>engage with the process early and to maintain ongoing engagement as follows: </w:t>
      </w:r>
    </w:p>
    <w:p w14:paraId="332E0E11" w14:textId="2DD987E8" w:rsidR="002A1ECD" w:rsidRPr="002802A8" w:rsidRDefault="002A1ECD" w:rsidP="002802A8">
      <w:pPr>
        <w:numPr>
          <w:ilvl w:val="0"/>
          <w:numId w:val="7"/>
        </w:numPr>
        <w:jc w:val="both"/>
        <w:rPr>
          <w:rFonts w:ascii="Arial" w:hAnsi="Arial" w:cs="Arial"/>
          <w:sz w:val="22"/>
        </w:rPr>
      </w:pPr>
      <w:r w:rsidRPr="002802A8">
        <w:rPr>
          <w:rFonts w:ascii="Arial" w:hAnsi="Arial" w:cs="Arial"/>
          <w:sz w:val="22"/>
        </w:rPr>
        <w:t xml:space="preserve">Contact your departmental </w:t>
      </w:r>
      <w:r w:rsidR="002F7044" w:rsidRPr="002802A8">
        <w:rPr>
          <w:rFonts w:ascii="Arial" w:hAnsi="Arial" w:cs="Arial"/>
          <w:sz w:val="22"/>
        </w:rPr>
        <w:t xml:space="preserve">grants team </w:t>
      </w:r>
      <w:r w:rsidRPr="002802A8">
        <w:rPr>
          <w:rFonts w:ascii="Arial" w:hAnsi="Arial" w:cs="Arial"/>
          <w:sz w:val="22"/>
        </w:rPr>
        <w:t>to notify them of your intention to apply to the SCGC-FIRST</w:t>
      </w:r>
      <w:r w:rsidR="002F7044" w:rsidRPr="002802A8">
        <w:rPr>
          <w:rFonts w:ascii="Arial" w:hAnsi="Arial" w:cs="Arial"/>
          <w:sz w:val="22"/>
        </w:rPr>
        <w:t xml:space="preserve">. Inform departmental admin teams that the Fund only supports directly incurred costs </w:t>
      </w:r>
      <w:r w:rsidR="004426FF">
        <w:rPr>
          <w:rFonts w:ascii="Arial" w:hAnsi="Arial" w:cs="Arial"/>
          <w:sz w:val="22"/>
        </w:rPr>
        <w:t xml:space="preserve">and </w:t>
      </w:r>
      <w:r w:rsidR="004426FF" w:rsidRPr="009C1D50">
        <w:rPr>
          <w:rFonts w:ascii="Arial" w:hAnsi="Arial" w:cs="Arial"/>
          <w:sz w:val="22"/>
        </w:rPr>
        <w:t xml:space="preserve">Directly Allocated </w:t>
      </w:r>
      <w:r w:rsidR="004426FF">
        <w:rPr>
          <w:rFonts w:ascii="Arial" w:hAnsi="Arial" w:cs="Arial"/>
          <w:sz w:val="22"/>
        </w:rPr>
        <w:t xml:space="preserve">(Estates) </w:t>
      </w:r>
      <w:r w:rsidR="004426FF" w:rsidRPr="009C1D50">
        <w:rPr>
          <w:rFonts w:ascii="Arial" w:hAnsi="Arial" w:cs="Arial"/>
          <w:sz w:val="22"/>
        </w:rPr>
        <w:t xml:space="preserve">costs </w:t>
      </w:r>
      <w:r w:rsidR="002F7044" w:rsidRPr="002802A8">
        <w:rPr>
          <w:rFonts w:ascii="Arial" w:hAnsi="Arial" w:cs="Arial"/>
          <w:sz w:val="22"/>
        </w:rPr>
        <w:t xml:space="preserve">internal departmental approval will be required </w:t>
      </w:r>
      <w:r w:rsidR="004426FF">
        <w:rPr>
          <w:rFonts w:ascii="Arial" w:hAnsi="Arial" w:cs="Arial"/>
          <w:sz w:val="22"/>
        </w:rPr>
        <w:t>after</w:t>
      </w:r>
      <w:r w:rsidR="004426FF" w:rsidRPr="002802A8">
        <w:rPr>
          <w:rFonts w:ascii="Arial" w:hAnsi="Arial" w:cs="Arial"/>
          <w:sz w:val="22"/>
        </w:rPr>
        <w:t xml:space="preserve"> </w:t>
      </w:r>
      <w:r w:rsidR="002F7044" w:rsidRPr="002802A8">
        <w:rPr>
          <w:rFonts w:ascii="Arial" w:hAnsi="Arial" w:cs="Arial"/>
          <w:sz w:val="22"/>
        </w:rPr>
        <w:t xml:space="preserve">submission. </w:t>
      </w:r>
      <w:r w:rsidR="004426FF">
        <w:rPr>
          <w:rFonts w:ascii="Arial" w:hAnsi="Arial" w:cs="Arial"/>
          <w:sz w:val="22"/>
        </w:rPr>
        <w:t>Y</w:t>
      </w:r>
      <w:r w:rsidRPr="002802A8">
        <w:rPr>
          <w:rFonts w:ascii="Arial" w:hAnsi="Arial" w:cs="Arial"/>
          <w:sz w:val="22"/>
        </w:rPr>
        <w:t>our department will need to confirm their approval of the project by the deadlines set in IRAMS</w:t>
      </w:r>
      <w:r w:rsidR="004426FF">
        <w:rPr>
          <w:rFonts w:ascii="Arial" w:hAnsi="Arial" w:cs="Arial"/>
          <w:sz w:val="22"/>
        </w:rPr>
        <w:t xml:space="preserve"> (12/1/2024)</w:t>
      </w:r>
      <w:r w:rsidRPr="002802A8">
        <w:rPr>
          <w:rFonts w:ascii="Arial" w:hAnsi="Arial" w:cs="Arial"/>
          <w:sz w:val="22"/>
        </w:rPr>
        <w:t>.  </w:t>
      </w:r>
    </w:p>
    <w:p w14:paraId="5DB5F54C" w14:textId="6C78011A" w:rsidR="002A1ECD" w:rsidRPr="002802A8" w:rsidRDefault="002A1ECD" w:rsidP="002802A8">
      <w:pPr>
        <w:numPr>
          <w:ilvl w:val="0"/>
          <w:numId w:val="7"/>
        </w:numPr>
        <w:jc w:val="both"/>
        <w:rPr>
          <w:rFonts w:ascii="Arial" w:hAnsi="Arial" w:cs="Arial"/>
          <w:sz w:val="22"/>
        </w:rPr>
      </w:pPr>
      <w:r w:rsidRPr="002802A8">
        <w:rPr>
          <w:rFonts w:ascii="Arial" w:hAnsi="Arial" w:cs="Arial"/>
          <w:sz w:val="22"/>
        </w:rPr>
        <w:t>Contact Gulcin Avul, Alliance Manager, in SCGC-Oxford Centre of Excellence by emailing </w:t>
      </w:r>
      <w:hyperlink r:id="rId12" w:history="1">
        <w:r w:rsidRPr="002802A8">
          <w:rPr>
            <w:rStyle w:val="Hyperlink"/>
            <w:rFonts w:ascii="Arial" w:hAnsi="Arial" w:cs="Arial"/>
            <w:sz w:val="22"/>
          </w:rPr>
          <w:t>scgcfirst@mpls.ox.ac.uk</w:t>
        </w:r>
      </w:hyperlink>
      <w:r w:rsidRPr="002802A8">
        <w:rPr>
          <w:rFonts w:ascii="Arial" w:hAnsi="Arial" w:cs="Arial"/>
          <w:sz w:val="22"/>
        </w:rPr>
        <w:t xml:space="preserve"> to discuss </w:t>
      </w:r>
      <w:r w:rsidR="002F7044" w:rsidRPr="002802A8">
        <w:rPr>
          <w:rFonts w:ascii="Arial" w:hAnsi="Arial" w:cs="Arial"/>
          <w:sz w:val="22"/>
        </w:rPr>
        <w:t>any aspect of the scheme</w:t>
      </w:r>
      <w:r w:rsidRPr="002802A8">
        <w:rPr>
          <w:rFonts w:ascii="Arial" w:hAnsi="Arial" w:cs="Arial"/>
          <w:sz w:val="22"/>
        </w:rPr>
        <w:t>. </w:t>
      </w:r>
    </w:p>
    <w:p w14:paraId="28905EBF" w14:textId="77777777" w:rsidR="002A1ECD" w:rsidRPr="002802A8" w:rsidRDefault="002A1ECD" w:rsidP="002802A8">
      <w:pPr>
        <w:numPr>
          <w:ilvl w:val="0"/>
          <w:numId w:val="7"/>
        </w:numPr>
        <w:jc w:val="both"/>
        <w:rPr>
          <w:rFonts w:ascii="Arial" w:hAnsi="Arial" w:cs="Arial"/>
          <w:sz w:val="22"/>
        </w:rPr>
      </w:pPr>
      <w:r w:rsidRPr="002802A8">
        <w:rPr>
          <w:rFonts w:ascii="Arial" w:hAnsi="Arial" w:cs="Arial"/>
          <w:sz w:val="22"/>
        </w:rPr>
        <w:t xml:space="preserve">Submit your application in </w:t>
      </w:r>
      <w:r w:rsidRPr="002802A8">
        <w:rPr>
          <w:rStyle w:val="Hyperlink"/>
          <w:rFonts w:ascii="Arial" w:hAnsi="Arial" w:cs="Arial"/>
          <w:sz w:val="22"/>
        </w:rPr>
        <w:t xml:space="preserve">IRAMS </w:t>
      </w:r>
      <w:r w:rsidRPr="002802A8">
        <w:rPr>
          <w:rFonts w:ascii="Arial" w:hAnsi="Arial" w:cs="Arial"/>
          <w:sz w:val="22"/>
        </w:rPr>
        <w:t>by the advertised deadline.</w:t>
      </w:r>
    </w:p>
    <w:p w14:paraId="6752F247" w14:textId="77777777" w:rsidR="002A1ECD" w:rsidRPr="002802A8" w:rsidRDefault="002A1ECD" w:rsidP="002802A8">
      <w:pPr>
        <w:jc w:val="both"/>
        <w:rPr>
          <w:rFonts w:ascii="Arial" w:hAnsi="Arial" w:cs="Arial"/>
          <w:sz w:val="22"/>
        </w:rPr>
      </w:pPr>
    </w:p>
    <w:p w14:paraId="3EA87176" w14:textId="5D42D483" w:rsidR="00E41DC6" w:rsidRPr="002802A8" w:rsidRDefault="0007341E" w:rsidP="002802A8">
      <w:pPr>
        <w:pStyle w:val="Heading2"/>
        <w:jc w:val="both"/>
        <w:rPr>
          <w:rFonts w:ascii="Arial" w:hAnsi="Arial" w:cs="Arial"/>
          <w:sz w:val="22"/>
          <w:szCs w:val="22"/>
        </w:rPr>
      </w:pPr>
      <w:r w:rsidRPr="002802A8">
        <w:rPr>
          <w:rFonts w:ascii="Arial" w:hAnsi="Arial" w:cs="Arial"/>
          <w:sz w:val="22"/>
          <w:szCs w:val="22"/>
        </w:rPr>
        <w:t xml:space="preserve">Who is on the SCGC-FIRST </w:t>
      </w:r>
      <w:r w:rsidR="0039103A">
        <w:rPr>
          <w:rFonts w:ascii="Arial" w:hAnsi="Arial" w:cs="Arial"/>
          <w:sz w:val="22"/>
          <w:szCs w:val="22"/>
        </w:rPr>
        <w:t>P</w:t>
      </w:r>
      <w:r w:rsidR="00BF7D11" w:rsidRPr="002802A8">
        <w:rPr>
          <w:rFonts w:ascii="Arial" w:hAnsi="Arial" w:cs="Arial"/>
          <w:sz w:val="22"/>
          <w:szCs w:val="22"/>
        </w:rPr>
        <w:t xml:space="preserve">rioritisation </w:t>
      </w:r>
      <w:r w:rsidR="0039103A">
        <w:rPr>
          <w:rFonts w:ascii="Arial" w:hAnsi="Arial" w:cs="Arial"/>
          <w:sz w:val="22"/>
          <w:szCs w:val="22"/>
        </w:rPr>
        <w:t>P</w:t>
      </w:r>
      <w:r w:rsidRPr="002802A8">
        <w:rPr>
          <w:rFonts w:ascii="Arial" w:hAnsi="Arial" w:cs="Arial"/>
          <w:sz w:val="22"/>
          <w:szCs w:val="22"/>
        </w:rPr>
        <w:t>anel?</w:t>
      </w:r>
    </w:p>
    <w:p w14:paraId="5842C7C3" w14:textId="76DA838D" w:rsidR="00E41DC6" w:rsidRPr="002802A8" w:rsidRDefault="002A1ECD" w:rsidP="002802A8">
      <w:pPr>
        <w:jc w:val="both"/>
        <w:rPr>
          <w:rFonts w:ascii="Arial" w:hAnsi="Arial" w:cs="Arial"/>
          <w:sz w:val="22"/>
        </w:rPr>
      </w:pPr>
      <w:r w:rsidRPr="002802A8">
        <w:rPr>
          <w:rFonts w:ascii="Arial" w:hAnsi="Arial" w:cs="Arial"/>
          <w:sz w:val="22"/>
        </w:rPr>
        <w:t xml:space="preserve">All proposals will be subject to confidential peer review. </w:t>
      </w:r>
      <w:r w:rsidR="00E41DC6" w:rsidRPr="002802A8">
        <w:rPr>
          <w:rFonts w:ascii="Arial" w:hAnsi="Arial" w:cs="Arial"/>
          <w:sz w:val="22"/>
        </w:rPr>
        <w:t>Decisions on whether the application is successful will be made by the SCGC-FIRST Prioritisation Panel, which includes:</w:t>
      </w:r>
    </w:p>
    <w:p w14:paraId="4E8DDEAE" w14:textId="0D3FA3CE" w:rsidR="00E41DC6" w:rsidRPr="002802A8" w:rsidRDefault="00A04081" w:rsidP="002802A8">
      <w:pPr>
        <w:pStyle w:val="ListParagraph"/>
        <w:numPr>
          <w:ilvl w:val="0"/>
          <w:numId w:val="8"/>
        </w:numPr>
        <w:jc w:val="both"/>
        <w:rPr>
          <w:rFonts w:ascii="Arial" w:hAnsi="Arial" w:cs="Arial"/>
          <w:sz w:val="22"/>
        </w:rPr>
      </w:pPr>
      <w:r w:rsidRPr="002802A8">
        <w:rPr>
          <w:rFonts w:ascii="Arial" w:hAnsi="Arial" w:cs="Arial"/>
          <w:sz w:val="22"/>
        </w:rPr>
        <w:t xml:space="preserve">Prof Dermot O'Hare (Chair); </w:t>
      </w:r>
      <w:r w:rsidR="00E41DC6" w:rsidRPr="002802A8">
        <w:rPr>
          <w:rFonts w:ascii="Arial" w:hAnsi="Arial" w:cs="Arial"/>
          <w:sz w:val="22"/>
        </w:rPr>
        <w:t xml:space="preserve">Director of the SCG-Oxford Centre of Excellence (CoE) </w:t>
      </w:r>
    </w:p>
    <w:p w14:paraId="4D0E62DC" w14:textId="21C8575B" w:rsidR="00E41DC6" w:rsidRDefault="000E3C49" w:rsidP="002802A8">
      <w:pPr>
        <w:pStyle w:val="ListParagraph"/>
        <w:numPr>
          <w:ilvl w:val="0"/>
          <w:numId w:val="8"/>
        </w:numPr>
        <w:jc w:val="both"/>
        <w:rPr>
          <w:rFonts w:ascii="Arial" w:hAnsi="Arial" w:cs="Arial"/>
          <w:sz w:val="22"/>
        </w:rPr>
      </w:pPr>
      <w:r w:rsidRPr="002802A8">
        <w:rPr>
          <w:rFonts w:ascii="Arial" w:hAnsi="Arial" w:cs="Arial"/>
          <w:sz w:val="22"/>
        </w:rPr>
        <w:t xml:space="preserve">Chief Innovation Officer and Executive Vice President - New Business of SCGC </w:t>
      </w:r>
      <w:r w:rsidR="002F7044" w:rsidRPr="002802A8">
        <w:rPr>
          <w:rFonts w:ascii="Arial" w:hAnsi="Arial" w:cs="Arial"/>
          <w:sz w:val="22"/>
        </w:rPr>
        <w:t>or his n</w:t>
      </w:r>
      <w:r w:rsidR="008066A8" w:rsidRPr="002802A8">
        <w:rPr>
          <w:rFonts w:ascii="Arial" w:hAnsi="Arial" w:cs="Arial"/>
          <w:sz w:val="22"/>
        </w:rPr>
        <w:t xml:space="preserve">ominee </w:t>
      </w:r>
    </w:p>
    <w:p w14:paraId="398C4680" w14:textId="7C343F18" w:rsidR="004426FF" w:rsidRDefault="004426FF" w:rsidP="002802A8">
      <w:pPr>
        <w:pStyle w:val="ListParagraph"/>
        <w:numPr>
          <w:ilvl w:val="0"/>
          <w:numId w:val="8"/>
        </w:numPr>
        <w:jc w:val="both"/>
        <w:rPr>
          <w:rFonts w:ascii="Arial" w:hAnsi="Arial" w:cs="Arial"/>
          <w:sz w:val="22"/>
        </w:rPr>
      </w:pPr>
      <w:r>
        <w:rPr>
          <w:rFonts w:ascii="Arial" w:hAnsi="Arial" w:cs="Arial"/>
          <w:sz w:val="22"/>
        </w:rPr>
        <w:t>Head of Division (MPLS)</w:t>
      </w:r>
    </w:p>
    <w:p w14:paraId="07F8888B" w14:textId="537E2213" w:rsidR="004426FF" w:rsidRDefault="004426FF" w:rsidP="002802A8">
      <w:pPr>
        <w:pStyle w:val="ListParagraph"/>
        <w:numPr>
          <w:ilvl w:val="0"/>
          <w:numId w:val="8"/>
        </w:numPr>
        <w:jc w:val="both"/>
        <w:rPr>
          <w:rFonts w:ascii="Arial" w:hAnsi="Arial" w:cs="Arial"/>
          <w:sz w:val="22"/>
        </w:rPr>
      </w:pPr>
      <w:r>
        <w:rPr>
          <w:rFonts w:ascii="Arial" w:hAnsi="Arial" w:cs="Arial"/>
          <w:sz w:val="22"/>
        </w:rPr>
        <w:t>Associate Head for Research (MPLS)</w:t>
      </w:r>
    </w:p>
    <w:p w14:paraId="0157ED3A" w14:textId="6A5A05A1" w:rsidR="004426FF" w:rsidRPr="002802A8" w:rsidRDefault="004426FF" w:rsidP="002802A8">
      <w:pPr>
        <w:pStyle w:val="ListParagraph"/>
        <w:numPr>
          <w:ilvl w:val="0"/>
          <w:numId w:val="8"/>
        </w:numPr>
        <w:jc w:val="both"/>
        <w:rPr>
          <w:rFonts w:ascii="Arial" w:hAnsi="Arial" w:cs="Arial"/>
          <w:sz w:val="22"/>
        </w:rPr>
      </w:pPr>
      <w:r>
        <w:rPr>
          <w:rFonts w:ascii="Arial" w:hAnsi="Arial" w:cs="Arial"/>
          <w:sz w:val="22"/>
        </w:rPr>
        <w:t>OUI Representative</w:t>
      </w:r>
    </w:p>
    <w:p w14:paraId="6D4C1672" w14:textId="5D7BC51D" w:rsidR="00E41DC6" w:rsidRPr="002802A8" w:rsidRDefault="008066A8" w:rsidP="002802A8">
      <w:pPr>
        <w:pStyle w:val="ListParagraph"/>
        <w:numPr>
          <w:ilvl w:val="0"/>
          <w:numId w:val="8"/>
        </w:numPr>
        <w:jc w:val="both"/>
        <w:rPr>
          <w:rFonts w:ascii="Arial" w:hAnsi="Arial" w:cs="Arial"/>
          <w:sz w:val="22"/>
        </w:rPr>
      </w:pPr>
      <w:r w:rsidRPr="002802A8">
        <w:rPr>
          <w:rFonts w:ascii="Arial" w:hAnsi="Arial" w:cs="Arial"/>
          <w:sz w:val="22"/>
        </w:rPr>
        <w:t xml:space="preserve">Senior </w:t>
      </w:r>
      <w:r w:rsidR="004426FF">
        <w:rPr>
          <w:rFonts w:ascii="Arial" w:hAnsi="Arial" w:cs="Arial"/>
          <w:sz w:val="22"/>
        </w:rPr>
        <w:t>academic</w:t>
      </w:r>
      <w:r w:rsidR="004426FF" w:rsidRPr="002802A8">
        <w:rPr>
          <w:rFonts w:ascii="Arial" w:hAnsi="Arial" w:cs="Arial"/>
          <w:sz w:val="22"/>
        </w:rPr>
        <w:t xml:space="preserve"> </w:t>
      </w:r>
      <w:r w:rsidRPr="002802A8">
        <w:rPr>
          <w:rFonts w:ascii="Arial" w:hAnsi="Arial" w:cs="Arial"/>
          <w:sz w:val="22"/>
        </w:rPr>
        <w:t>members of the University</w:t>
      </w:r>
    </w:p>
    <w:p w14:paraId="7D93058A" w14:textId="75DE5411" w:rsidR="002A1ECD" w:rsidRPr="002802A8" w:rsidRDefault="002A1ECD" w:rsidP="002802A8">
      <w:pPr>
        <w:jc w:val="both"/>
        <w:rPr>
          <w:rFonts w:ascii="Arial" w:hAnsi="Arial" w:cs="Arial"/>
          <w:sz w:val="22"/>
        </w:rPr>
      </w:pPr>
      <w:r w:rsidRPr="002802A8">
        <w:rPr>
          <w:rFonts w:ascii="Arial" w:hAnsi="Arial" w:cs="Arial"/>
          <w:sz w:val="22"/>
        </w:rPr>
        <w:t>The Panel reserves the right to seek additional expert opinion on a confidential basis if required. Oxford researchers supported by the SCGC Fund for Innovation and Research in Sustainability and Technology (SCGC-FIRST) will be invited to meet SCGC staff when they visit Oxford to outline and discuss their projects.</w:t>
      </w:r>
    </w:p>
    <w:p w14:paraId="76EF4F84" w14:textId="2449EAFD" w:rsidR="0007341E" w:rsidRDefault="0007341E" w:rsidP="002802A8">
      <w:pPr>
        <w:pStyle w:val="Heading2"/>
        <w:jc w:val="both"/>
        <w:rPr>
          <w:rFonts w:ascii="Arial" w:hAnsi="Arial" w:cs="Arial"/>
          <w:sz w:val="22"/>
          <w:szCs w:val="22"/>
        </w:rPr>
      </w:pPr>
      <w:r w:rsidRPr="002802A8">
        <w:rPr>
          <w:rFonts w:ascii="Arial" w:hAnsi="Arial" w:cs="Arial"/>
          <w:sz w:val="22"/>
          <w:szCs w:val="22"/>
        </w:rPr>
        <w:t>Are there any priority areas for the SCGC-FIRST?</w:t>
      </w:r>
    </w:p>
    <w:p w14:paraId="42C8BB56" w14:textId="27EEA1CB" w:rsidR="0039103A" w:rsidRPr="0039103A" w:rsidRDefault="0039103A" w:rsidP="0039103A">
      <w:pPr>
        <w:jc w:val="both"/>
        <w:rPr>
          <w:rFonts w:ascii="Arial" w:hAnsi="Arial" w:cs="Arial"/>
          <w:sz w:val="22"/>
        </w:rPr>
      </w:pPr>
      <w:r w:rsidRPr="0039103A">
        <w:rPr>
          <w:rFonts w:ascii="Arial" w:hAnsi="Arial" w:cs="Arial"/>
          <w:b/>
          <w:bCs/>
          <w:sz w:val="22"/>
        </w:rPr>
        <w:t>SCGC-FIRST</w:t>
      </w:r>
      <w:r w:rsidRPr="0039103A">
        <w:rPr>
          <w:rFonts w:ascii="Arial" w:hAnsi="Arial" w:cs="Arial"/>
          <w:sz w:val="22"/>
        </w:rPr>
        <w:t xml:space="preserve"> is seeking to support innovative projects that demonstrate distinct advantages in cost and environmental footprint over competing approaches which are already available in the marketplace or opportunities for those to be adapted to the SCGC context below. Projects should be outcomes-driven, leading toward potential solutions or inventions.</w:t>
      </w:r>
    </w:p>
    <w:p w14:paraId="55BC183D" w14:textId="54BAFB5C" w:rsidR="0039103A" w:rsidRPr="0039103A" w:rsidRDefault="00E41DC6" w:rsidP="0039103A">
      <w:pPr>
        <w:jc w:val="both"/>
        <w:rPr>
          <w:rFonts w:ascii="Arial" w:hAnsi="Arial" w:cs="Arial"/>
          <w:sz w:val="22"/>
        </w:rPr>
      </w:pPr>
      <w:r w:rsidRPr="002802A8">
        <w:rPr>
          <w:rFonts w:ascii="Arial" w:hAnsi="Arial" w:cs="Arial"/>
          <w:sz w:val="22"/>
        </w:rPr>
        <w:t xml:space="preserve">Broad areas and </w:t>
      </w:r>
      <w:bookmarkStart w:id="2" w:name="_Hlk112748082"/>
      <w:r w:rsidRPr="002802A8">
        <w:rPr>
          <w:rFonts w:ascii="Arial" w:hAnsi="Arial" w:cs="Arial"/>
          <w:sz w:val="22"/>
        </w:rPr>
        <w:t xml:space="preserve">topics of interest to SCGC </w:t>
      </w:r>
      <w:bookmarkEnd w:id="2"/>
      <w:r w:rsidRPr="002802A8">
        <w:rPr>
          <w:rFonts w:ascii="Arial" w:hAnsi="Arial" w:cs="Arial"/>
          <w:sz w:val="22"/>
        </w:rPr>
        <w:t>include, but are not limited to:</w:t>
      </w:r>
    </w:p>
    <w:p w14:paraId="2BFAB04E" w14:textId="77777777" w:rsidR="0039103A" w:rsidRPr="0039103A" w:rsidRDefault="0039103A" w:rsidP="0039103A">
      <w:pPr>
        <w:jc w:val="both"/>
        <w:rPr>
          <w:rFonts w:ascii="Arial" w:hAnsi="Arial" w:cs="Arial"/>
          <w:sz w:val="22"/>
        </w:rPr>
      </w:pPr>
      <w:r w:rsidRPr="0039103A">
        <w:rPr>
          <w:rFonts w:ascii="Arial" w:hAnsi="Arial" w:cs="Arial"/>
          <w:sz w:val="22"/>
        </w:rPr>
        <w:t xml:space="preserve">Energy and carbon reduction </w:t>
      </w:r>
    </w:p>
    <w:p w14:paraId="4B4A7980" w14:textId="15CF2B2C"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 xml:space="preserve">carbon neutrality through reduction of GHG emissions, carbon capture, storage and utilisation, and emissions monitoring </w:t>
      </w:r>
    </w:p>
    <w:p w14:paraId="03240330" w14:textId="15ABFBB5"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low cost, low carbon footprint hydrogen production</w:t>
      </w:r>
    </w:p>
    <w:p w14:paraId="179AFA31" w14:textId="715549F7"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materials for environmental sustainability</w:t>
      </w:r>
    </w:p>
    <w:p w14:paraId="2F7CF4A8" w14:textId="200D5D96"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sustainable supply chains and logistics</w:t>
      </w:r>
    </w:p>
    <w:p w14:paraId="67C2AD1E" w14:textId="508D2C3B"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novel approaches to utilisation of energy sources</w:t>
      </w:r>
    </w:p>
    <w:p w14:paraId="4974C1AF" w14:textId="48C529AF"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sustainable finance and carbon accounting tools for decision-making</w:t>
      </w:r>
    </w:p>
    <w:p w14:paraId="1F37300A" w14:textId="77777777" w:rsidR="0039103A" w:rsidRPr="0039103A" w:rsidRDefault="0039103A" w:rsidP="0039103A">
      <w:pPr>
        <w:jc w:val="both"/>
        <w:rPr>
          <w:rFonts w:ascii="Arial" w:hAnsi="Arial" w:cs="Arial"/>
          <w:sz w:val="22"/>
        </w:rPr>
      </w:pPr>
      <w:r w:rsidRPr="0039103A">
        <w:rPr>
          <w:rFonts w:ascii="Arial" w:hAnsi="Arial" w:cs="Arial"/>
          <w:sz w:val="22"/>
        </w:rPr>
        <w:t>Environmental impacts</w:t>
      </w:r>
    </w:p>
    <w:p w14:paraId="209DC0A6" w14:textId="7EB03AED"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water and energy reduction, recovery, and reuse; wastewater and effluent treatment prior to discharge</w:t>
      </w:r>
    </w:p>
    <w:p w14:paraId="5EF46CA8" w14:textId="77777777" w:rsidR="0039103A" w:rsidRPr="0039103A" w:rsidRDefault="0039103A" w:rsidP="0039103A">
      <w:pPr>
        <w:jc w:val="both"/>
        <w:rPr>
          <w:rFonts w:ascii="Arial" w:hAnsi="Arial" w:cs="Arial"/>
          <w:sz w:val="22"/>
        </w:rPr>
      </w:pPr>
      <w:r w:rsidRPr="0039103A">
        <w:rPr>
          <w:rFonts w:ascii="Arial" w:hAnsi="Arial" w:cs="Arial"/>
          <w:sz w:val="22"/>
        </w:rPr>
        <w:t>Future plastics</w:t>
      </w:r>
    </w:p>
    <w:p w14:paraId="61F94664" w14:textId="514E1C6B"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circular economy of plastics: up-cycling of polymer materials and the creation of markets</w:t>
      </w:r>
    </w:p>
    <w:p w14:paraId="330E509B" w14:textId="29A19CEA"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new materials for sustainable outcomes</w:t>
      </w:r>
    </w:p>
    <w:p w14:paraId="29197B7D" w14:textId="1F9FB15A"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client and consumer behaviour and novel interventions to influence change</w:t>
      </w:r>
    </w:p>
    <w:p w14:paraId="51A32A19" w14:textId="77777777" w:rsidR="0039103A" w:rsidRPr="0039103A" w:rsidRDefault="0039103A" w:rsidP="0039103A">
      <w:pPr>
        <w:jc w:val="both"/>
        <w:rPr>
          <w:rFonts w:ascii="Arial" w:hAnsi="Arial" w:cs="Arial"/>
          <w:sz w:val="22"/>
        </w:rPr>
      </w:pPr>
      <w:r w:rsidRPr="0039103A">
        <w:rPr>
          <w:rFonts w:ascii="Arial" w:hAnsi="Arial" w:cs="Arial"/>
          <w:sz w:val="22"/>
        </w:rPr>
        <w:t>Innovation</w:t>
      </w:r>
    </w:p>
    <w:p w14:paraId="194123B0" w14:textId="7ABDCA22" w:rsidR="0039103A" w:rsidRDefault="0039103A" w:rsidP="002802A8">
      <w:pPr>
        <w:pStyle w:val="ListParagraph"/>
        <w:numPr>
          <w:ilvl w:val="0"/>
          <w:numId w:val="15"/>
        </w:numPr>
        <w:jc w:val="both"/>
        <w:rPr>
          <w:rFonts w:ascii="Arial" w:hAnsi="Arial" w:cs="Arial"/>
          <w:sz w:val="22"/>
        </w:rPr>
      </w:pPr>
      <w:r w:rsidRPr="0039103A">
        <w:rPr>
          <w:rFonts w:ascii="Arial" w:hAnsi="Arial" w:cs="Arial"/>
          <w:sz w:val="22"/>
        </w:rPr>
        <w:t>open call for applications on any topic of innovation relevant to SCGC but not covered in the topics listed above.</w:t>
      </w:r>
    </w:p>
    <w:p w14:paraId="5E00729C" w14:textId="6C488A55" w:rsidR="0039103A" w:rsidRPr="0039103A" w:rsidRDefault="0039103A" w:rsidP="0039103A">
      <w:pPr>
        <w:jc w:val="both"/>
        <w:rPr>
          <w:rFonts w:ascii="Arial" w:eastAsiaTheme="majorEastAsia" w:hAnsi="Arial" w:cs="Arial"/>
          <w:b/>
          <w:color w:val="002147"/>
          <w:sz w:val="22"/>
        </w:rPr>
      </w:pPr>
      <w:r w:rsidRPr="0039103A">
        <w:rPr>
          <w:rFonts w:ascii="Arial" w:eastAsiaTheme="majorEastAsia" w:hAnsi="Arial" w:cs="Arial"/>
          <w:b/>
          <w:color w:val="002147"/>
          <w:sz w:val="22"/>
        </w:rPr>
        <w:t xml:space="preserve">Who </w:t>
      </w:r>
      <w:r w:rsidR="00FC4EE4">
        <w:rPr>
          <w:rFonts w:ascii="Arial" w:eastAsiaTheme="majorEastAsia" w:hAnsi="Arial" w:cs="Arial"/>
          <w:b/>
          <w:color w:val="002147"/>
          <w:sz w:val="22"/>
        </w:rPr>
        <w:t>is</w:t>
      </w:r>
      <w:r w:rsidR="00FC4EE4" w:rsidRPr="0039103A">
        <w:rPr>
          <w:rFonts w:ascii="Arial" w:eastAsiaTheme="majorEastAsia" w:hAnsi="Arial" w:cs="Arial"/>
          <w:b/>
          <w:color w:val="002147"/>
          <w:sz w:val="22"/>
        </w:rPr>
        <w:t xml:space="preserve"> </w:t>
      </w:r>
      <w:r w:rsidRPr="0039103A">
        <w:rPr>
          <w:rFonts w:ascii="Arial" w:eastAsiaTheme="majorEastAsia" w:hAnsi="Arial" w:cs="Arial"/>
          <w:b/>
          <w:color w:val="002147"/>
          <w:sz w:val="22"/>
        </w:rPr>
        <w:t>eligible for the SCGC-FIRST?</w:t>
      </w:r>
    </w:p>
    <w:p w14:paraId="4672AEFC" w14:textId="77777777" w:rsidR="0039103A" w:rsidRPr="0039103A" w:rsidRDefault="0039103A" w:rsidP="0039103A">
      <w:pPr>
        <w:jc w:val="both"/>
        <w:rPr>
          <w:rFonts w:ascii="Arial" w:hAnsi="Arial" w:cs="Arial"/>
          <w:b/>
          <w:bCs/>
          <w:sz w:val="22"/>
        </w:rPr>
      </w:pPr>
      <w:r w:rsidRPr="0039103A">
        <w:rPr>
          <w:rFonts w:ascii="Arial" w:hAnsi="Arial" w:cs="Arial"/>
          <w:b/>
          <w:bCs/>
          <w:sz w:val="22"/>
        </w:rPr>
        <w:t xml:space="preserve">You will need to meet the following criteria to apply: </w:t>
      </w:r>
    </w:p>
    <w:p w14:paraId="7D05CE22" w14:textId="77777777" w:rsid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PIs must be Oxford University academic staff holding a contract of employment extending to at least the end of the proposed project and be hosted by a department of the University.</w:t>
      </w:r>
    </w:p>
    <w:p w14:paraId="4431D569" w14:textId="77777777" w:rsid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Applications from Early Career Researchers who hold independent externally funded fellowships must have their fellowship funding extending to at least the end of the proposed project.</w:t>
      </w:r>
    </w:p>
    <w:p w14:paraId="5B0E8AC6" w14:textId="1D47F6AE" w:rsidR="0039103A" w:rsidRPr="0093666C" w:rsidRDefault="0039103A" w:rsidP="0039103A">
      <w:pPr>
        <w:pStyle w:val="ListParagraph"/>
        <w:numPr>
          <w:ilvl w:val="0"/>
          <w:numId w:val="15"/>
        </w:numPr>
        <w:jc w:val="both"/>
        <w:rPr>
          <w:rFonts w:ascii="Arial" w:hAnsi="Arial" w:cs="Arial"/>
          <w:sz w:val="22"/>
        </w:rPr>
      </w:pPr>
      <w:r w:rsidRPr="0039103A">
        <w:rPr>
          <w:rFonts w:ascii="Arial" w:hAnsi="Arial" w:cs="Arial"/>
          <w:sz w:val="22"/>
        </w:rPr>
        <w:t>Applicants seeking to establish independent research careers are encouraged.</w:t>
      </w:r>
    </w:p>
    <w:p w14:paraId="57EEBB19" w14:textId="77777777" w:rsidR="0039103A" w:rsidRPr="0039103A" w:rsidRDefault="0039103A" w:rsidP="0039103A">
      <w:pPr>
        <w:jc w:val="both"/>
        <w:rPr>
          <w:rFonts w:ascii="Arial" w:hAnsi="Arial" w:cs="Arial"/>
          <w:b/>
          <w:bCs/>
          <w:sz w:val="22"/>
        </w:rPr>
      </w:pPr>
      <w:r w:rsidRPr="0039103A">
        <w:rPr>
          <w:rFonts w:ascii="Arial" w:hAnsi="Arial" w:cs="Arial"/>
          <w:b/>
          <w:bCs/>
          <w:sz w:val="22"/>
        </w:rPr>
        <w:t>You are not eligible to apply if you are:</w:t>
      </w:r>
    </w:p>
    <w:p w14:paraId="3A046F57" w14:textId="018B92AE" w:rsid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Researchers holding honorary, visiting positions, and PDRAs.</w:t>
      </w:r>
    </w:p>
    <w:p w14:paraId="6286C958" w14:textId="77777777" w:rsidR="0039103A" w:rsidRPr="0039103A" w:rsidRDefault="0039103A" w:rsidP="0039103A">
      <w:pPr>
        <w:pStyle w:val="ListParagraph"/>
        <w:ind w:left="1080"/>
        <w:jc w:val="both"/>
        <w:rPr>
          <w:rFonts w:ascii="Arial" w:hAnsi="Arial" w:cs="Arial"/>
          <w:sz w:val="22"/>
        </w:rPr>
      </w:pPr>
    </w:p>
    <w:p w14:paraId="57303ED6" w14:textId="77777777" w:rsidR="0039103A" w:rsidRPr="0039103A" w:rsidRDefault="0039103A" w:rsidP="0039103A">
      <w:pPr>
        <w:jc w:val="both"/>
        <w:rPr>
          <w:rFonts w:ascii="Arial" w:hAnsi="Arial" w:cs="Arial"/>
          <w:b/>
          <w:bCs/>
          <w:sz w:val="22"/>
        </w:rPr>
      </w:pPr>
      <w:r w:rsidRPr="0039103A">
        <w:rPr>
          <w:rFonts w:ascii="Arial" w:hAnsi="Arial" w:cs="Arial"/>
          <w:b/>
          <w:bCs/>
          <w:sz w:val="22"/>
        </w:rPr>
        <w:t>Additional notes on eligibility:</w:t>
      </w:r>
    </w:p>
    <w:p w14:paraId="1794740B" w14:textId="67E70E48" w:rsidR="0039103A" w:rsidRPr="0039103A" w:rsidRDefault="0039103A" w:rsidP="0039103A">
      <w:pPr>
        <w:jc w:val="both"/>
        <w:rPr>
          <w:rFonts w:ascii="Arial" w:hAnsi="Arial" w:cs="Arial"/>
          <w:sz w:val="22"/>
        </w:rPr>
      </w:pPr>
      <w:r w:rsidRPr="0039103A">
        <w:rPr>
          <w:rFonts w:ascii="Arial" w:hAnsi="Arial" w:cs="Arial"/>
          <w:sz w:val="22"/>
        </w:rPr>
        <w:t>Applicants should clarify their eligibility with departments and departmental approvers are required to check the eligibility of their applicants before advancing any applications.</w:t>
      </w:r>
    </w:p>
    <w:p w14:paraId="55CA7144" w14:textId="6C984A76" w:rsidR="0007341E" w:rsidRPr="002802A8" w:rsidRDefault="0007341E" w:rsidP="002802A8">
      <w:pPr>
        <w:pStyle w:val="Heading2"/>
        <w:jc w:val="both"/>
        <w:rPr>
          <w:rFonts w:ascii="Arial" w:hAnsi="Arial" w:cs="Arial"/>
          <w:sz w:val="22"/>
          <w:szCs w:val="22"/>
        </w:rPr>
      </w:pPr>
      <w:r w:rsidRPr="002802A8">
        <w:rPr>
          <w:rFonts w:ascii="Arial" w:hAnsi="Arial" w:cs="Arial"/>
          <w:sz w:val="22"/>
          <w:szCs w:val="22"/>
        </w:rPr>
        <w:t>What are the assessment criteria?</w:t>
      </w:r>
    </w:p>
    <w:p w14:paraId="699DAA9A" w14:textId="77777777" w:rsidR="0039103A" w:rsidRPr="0039103A" w:rsidRDefault="0039103A" w:rsidP="0039103A">
      <w:pPr>
        <w:jc w:val="both"/>
        <w:rPr>
          <w:rFonts w:ascii="Arial" w:hAnsi="Arial" w:cs="Arial"/>
          <w:sz w:val="22"/>
        </w:rPr>
      </w:pPr>
      <w:r w:rsidRPr="0039103A">
        <w:rPr>
          <w:rFonts w:ascii="Arial" w:hAnsi="Arial" w:cs="Arial"/>
          <w:sz w:val="22"/>
        </w:rPr>
        <w:t>Awards will be assessed against the following criteria:</w:t>
      </w:r>
    </w:p>
    <w:p w14:paraId="60A6B3B7" w14:textId="0B3F8A42"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Excellence and intrinsic merit of the innovative idea or concept</w:t>
      </w:r>
    </w:p>
    <w:p w14:paraId="764955EF" w14:textId="56BFEFF6"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Potential for realisable outcomes and long-term impact to SCGC and society</w:t>
      </w:r>
    </w:p>
    <w:p w14:paraId="7672A596" w14:textId="51BA71E9"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 xml:space="preserve">A clear science-based, time-bound plan to achieve the project aims </w:t>
      </w:r>
    </w:p>
    <w:p w14:paraId="080B9771" w14:textId="513508C4" w:rsidR="0039103A" w:rsidRPr="0039103A" w:rsidRDefault="0039103A" w:rsidP="0039103A">
      <w:pPr>
        <w:pStyle w:val="ListParagraph"/>
        <w:numPr>
          <w:ilvl w:val="0"/>
          <w:numId w:val="15"/>
        </w:numPr>
        <w:jc w:val="both"/>
        <w:rPr>
          <w:rFonts w:ascii="Arial" w:hAnsi="Arial" w:cs="Arial"/>
          <w:sz w:val="22"/>
        </w:rPr>
      </w:pPr>
      <w:r w:rsidRPr="0039103A">
        <w:rPr>
          <w:rFonts w:ascii="Arial" w:hAnsi="Arial" w:cs="Arial"/>
          <w:sz w:val="22"/>
        </w:rPr>
        <w:t>Represent good value</w:t>
      </w:r>
    </w:p>
    <w:p w14:paraId="413B31EB" w14:textId="7BF12403" w:rsidR="00BF7D11" w:rsidRPr="002802A8" w:rsidRDefault="00BF7D11" w:rsidP="002802A8">
      <w:pPr>
        <w:pStyle w:val="Heading2"/>
        <w:jc w:val="both"/>
        <w:rPr>
          <w:rFonts w:ascii="Arial" w:hAnsi="Arial" w:cs="Arial"/>
          <w:sz w:val="22"/>
          <w:szCs w:val="22"/>
        </w:rPr>
      </w:pPr>
      <w:r w:rsidRPr="002802A8">
        <w:rPr>
          <w:rFonts w:ascii="Arial" w:hAnsi="Arial" w:cs="Arial"/>
          <w:sz w:val="22"/>
          <w:szCs w:val="22"/>
        </w:rPr>
        <w:t>Is The SSCG-FIRST open to all divisions and disciplines across the University?</w:t>
      </w:r>
    </w:p>
    <w:p w14:paraId="6CFF833E" w14:textId="42C7522B" w:rsidR="00BF7D11" w:rsidRPr="002802A8" w:rsidRDefault="00BF7D11" w:rsidP="002802A8">
      <w:pPr>
        <w:jc w:val="both"/>
        <w:rPr>
          <w:rFonts w:ascii="Arial" w:hAnsi="Arial" w:cs="Arial"/>
          <w:sz w:val="22"/>
        </w:rPr>
      </w:pPr>
      <w:r w:rsidRPr="002802A8">
        <w:rPr>
          <w:rFonts w:ascii="Arial" w:hAnsi="Arial" w:cs="Arial"/>
          <w:sz w:val="22"/>
        </w:rPr>
        <w:t xml:space="preserve">Yes.  SCGC-FIRST is open to all Oxford University academic staff from across </w:t>
      </w:r>
      <w:r w:rsidR="00FC4EE4">
        <w:rPr>
          <w:rFonts w:ascii="Arial" w:hAnsi="Arial" w:cs="Arial"/>
          <w:sz w:val="22"/>
        </w:rPr>
        <w:t xml:space="preserve">all </w:t>
      </w:r>
      <w:r w:rsidRPr="002802A8">
        <w:rPr>
          <w:rFonts w:ascii="Arial" w:hAnsi="Arial" w:cs="Arial"/>
          <w:sz w:val="22"/>
        </w:rPr>
        <w:t>disciplines.</w:t>
      </w:r>
    </w:p>
    <w:p w14:paraId="52681059" w14:textId="0F9302EE" w:rsidR="0007341E" w:rsidRPr="002802A8" w:rsidRDefault="0007341E" w:rsidP="002802A8">
      <w:pPr>
        <w:pStyle w:val="Heading2"/>
        <w:jc w:val="both"/>
        <w:rPr>
          <w:rFonts w:ascii="Arial" w:hAnsi="Arial" w:cs="Arial"/>
          <w:sz w:val="22"/>
          <w:szCs w:val="22"/>
        </w:rPr>
      </w:pPr>
      <w:r w:rsidRPr="002802A8">
        <w:rPr>
          <w:rFonts w:ascii="Arial" w:hAnsi="Arial" w:cs="Arial"/>
          <w:sz w:val="22"/>
          <w:szCs w:val="22"/>
        </w:rPr>
        <w:t>Do</w:t>
      </w:r>
      <w:r w:rsidR="00A04081" w:rsidRPr="002802A8">
        <w:rPr>
          <w:rFonts w:ascii="Arial" w:hAnsi="Arial" w:cs="Arial"/>
          <w:sz w:val="22"/>
          <w:szCs w:val="22"/>
        </w:rPr>
        <w:t>es my department need to check my proposal for</w:t>
      </w:r>
      <w:r w:rsidRPr="002802A8">
        <w:rPr>
          <w:rFonts w:ascii="Arial" w:hAnsi="Arial" w:cs="Arial"/>
          <w:sz w:val="22"/>
          <w:szCs w:val="22"/>
        </w:rPr>
        <w:t xml:space="preserve"> </w:t>
      </w:r>
      <w:r w:rsidR="00D46706" w:rsidRPr="002802A8">
        <w:rPr>
          <w:rFonts w:ascii="Arial" w:hAnsi="Arial" w:cs="Arial"/>
          <w:sz w:val="22"/>
          <w:szCs w:val="22"/>
        </w:rPr>
        <w:t xml:space="preserve">eligibility and </w:t>
      </w:r>
      <w:r w:rsidR="00A04081" w:rsidRPr="002802A8">
        <w:rPr>
          <w:rFonts w:ascii="Arial" w:hAnsi="Arial" w:cs="Arial"/>
          <w:sz w:val="22"/>
          <w:szCs w:val="22"/>
        </w:rPr>
        <w:t>finance</w:t>
      </w:r>
      <w:r w:rsidRPr="002802A8">
        <w:rPr>
          <w:rFonts w:ascii="Arial" w:hAnsi="Arial" w:cs="Arial"/>
          <w:sz w:val="22"/>
          <w:szCs w:val="22"/>
        </w:rPr>
        <w:t>?</w:t>
      </w:r>
    </w:p>
    <w:p w14:paraId="0EB3C7D3" w14:textId="1F369C38" w:rsidR="00B9379F" w:rsidRPr="00B9379F" w:rsidRDefault="0007341E" w:rsidP="00B9379F">
      <w:pPr>
        <w:jc w:val="both"/>
        <w:rPr>
          <w:rFonts w:ascii="Arial" w:hAnsi="Arial" w:cs="Arial"/>
          <w:sz w:val="22"/>
        </w:rPr>
      </w:pPr>
      <w:r w:rsidRPr="002802A8">
        <w:rPr>
          <w:rFonts w:ascii="Arial" w:hAnsi="Arial" w:cs="Arial"/>
          <w:sz w:val="22"/>
        </w:rPr>
        <w:t xml:space="preserve">Yes. </w:t>
      </w:r>
      <w:r w:rsidR="00B9379F" w:rsidRPr="00B9379F">
        <w:rPr>
          <w:rFonts w:ascii="Arial" w:eastAsia="Calibri" w:hAnsi="Arial" w:cs="Arial"/>
          <w:sz w:val="22"/>
          <w:lang w:val="en-US"/>
        </w:rPr>
        <w:t xml:space="preserve">All </w:t>
      </w:r>
      <w:r w:rsidR="00B9379F" w:rsidRPr="00B9379F">
        <w:rPr>
          <w:rFonts w:ascii="Arial" w:hAnsi="Arial" w:cs="Arial"/>
          <w:sz w:val="22"/>
        </w:rPr>
        <w:t>proposals</w:t>
      </w:r>
      <w:r w:rsidR="00B9379F" w:rsidRPr="00B9379F">
        <w:rPr>
          <w:rFonts w:ascii="Arial" w:eastAsia="Calibri" w:hAnsi="Arial" w:cs="Arial"/>
          <w:sz w:val="22"/>
          <w:lang w:val="en-US"/>
        </w:rPr>
        <w:t xml:space="preserve"> must be accompanied by a proposed budget prepared using X5, with the budget details output onto the X5 Admin output (AO). In addition, the MPLS Division requires departmental approval by the Head of Department </w:t>
      </w:r>
      <w:r w:rsidR="004426FF">
        <w:rPr>
          <w:rFonts w:ascii="Arial" w:eastAsia="Calibri" w:hAnsi="Arial" w:cs="Arial"/>
          <w:sz w:val="22"/>
          <w:lang w:val="en-US"/>
        </w:rPr>
        <w:t xml:space="preserve">(or nominee) </w:t>
      </w:r>
      <w:r w:rsidR="00B9379F" w:rsidRPr="00B9379F">
        <w:rPr>
          <w:rFonts w:ascii="Arial" w:eastAsia="Calibri" w:hAnsi="Arial" w:cs="Arial"/>
          <w:sz w:val="22"/>
          <w:lang w:val="en-US"/>
        </w:rPr>
        <w:t>(this must be obtained for all the departments involved in an internal collaboration).</w:t>
      </w:r>
    </w:p>
    <w:p w14:paraId="2205AED0" w14:textId="77777777" w:rsidR="00B9379F" w:rsidRPr="00B9379F" w:rsidRDefault="00B9379F" w:rsidP="00B9379F">
      <w:pPr>
        <w:widowControl w:val="0"/>
        <w:numPr>
          <w:ilvl w:val="0"/>
          <w:numId w:val="20"/>
        </w:numPr>
        <w:autoSpaceDE w:val="0"/>
        <w:autoSpaceDN w:val="0"/>
        <w:spacing w:before="56" w:after="0" w:line="276" w:lineRule="auto"/>
        <w:ind w:left="720" w:right="114"/>
        <w:contextualSpacing/>
        <w:jc w:val="both"/>
        <w:rPr>
          <w:rFonts w:ascii="Arial" w:eastAsia="Calibri" w:hAnsi="Arial" w:cs="Arial"/>
          <w:sz w:val="22"/>
          <w:lang w:val="en-US"/>
        </w:rPr>
      </w:pPr>
      <w:r w:rsidRPr="00B9379F">
        <w:rPr>
          <w:rFonts w:ascii="Arial" w:eastAsia="Calibri" w:hAnsi="Arial" w:cs="Arial"/>
          <w:sz w:val="22"/>
          <w:lang w:val="en-US"/>
        </w:rPr>
        <w:t>All proposed investigator(s) need to seek approval from their respective Head of</w:t>
      </w:r>
      <w:r w:rsidRPr="00B9379F">
        <w:rPr>
          <w:rFonts w:ascii="Arial" w:eastAsia="Calibri" w:hAnsi="Arial" w:cs="Arial"/>
          <w:spacing w:val="-2"/>
          <w:sz w:val="22"/>
          <w:lang w:val="en-US"/>
        </w:rPr>
        <w:t xml:space="preserve"> </w:t>
      </w:r>
      <w:r w:rsidRPr="00B9379F">
        <w:rPr>
          <w:rFonts w:ascii="Arial" w:eastAsia="Calibri" w:hAnsi="Arial" w:cs="Arial"/>
          <w:sz w:val="22"/>
          <w:lang w:val="en-US"/>
        </w:rPr>
        <w:t xml:space="preserve">Department(s) (or nominee(s)). </w:t>
      </w:r>
    </w:p>
    <w:p w14:paraId="4F102E23" w14:textId="0F29513A" w:rsidR="00B9379F" w:rsidRDefault="00B9379F" w:rsidP="00B9379F">
      <w:pPr>
        <w:widowControl w:val="0"/>
        <w:numPr>
          <w:ilvl w:val="0"/>
          <w:numId w:val="20"/>
        </w:numPr>
        <w:autoSpaceDE w:val="0"/>
        <w:autoSpaceDN w:val="0"/>
        <w:spacing w:before="56" w:after="0" w:line="276" w:lineRule="auto"/>
        <w:ind w:left="720" w:right="114"/>
        <w:contextualSpacing/>
        <w:jc w:val="both"/>
        <w:rPr>
          <w:rFonts w:ascii="Arial" w:eastAsia="Calibri" w:hAnsi="Arial" w:cs="Arial"/>
          <w:sz w:val="22"/>
          <w:lang w:val="en-US"/>
        </w:rPr>
      </w:pPr>
      <w:r w:rsidRPr="00B9379F">
        <w:rPr>
          <w:rFonts w:ascii="Arial" w:eastAsiaTheme="minorEastAsia" w:hAnsi="Arial" w:cs="Arial"/>
          <w:sz w:val="22"/>
          <w:u w:val="single"/>
        </w:rPr>
        <w:t>A trial costing</w:t>
      </w:r>
      <w:r w:rsidRPr="00B9379F">
        <w:rPr>
          <w:rFonts w:ascii="Arial" w:eastAsiaTheme="minorEastAsia" w:hAnsi="Arial" w:cs="Arial"/>
          <w:sz w:val="22"/>
        </w:rPr>
        <w:t xml:space="preserve"> should be created in X5, using the funder </w:t>
      </w:r>
      <w:r w:rsidRPr="00B9379F">
        <w:rPr>
          <w:rFonts w:ascii="Arial" w:eastAsiaTheme="minorEastAsia" w:hAnsi="Arial" w:cs="Arial"/>
          <w:b/>
          <w:sz w:val="22"/>
        </w:rPr>
        <w:t>SCGC-FIRST</w:t>
      </w:r>
      <w:r w:rsidRPr="00B9379F">
        <w:rPr>
          <w:rFonts w:ascii="Arial" w:eastAsiaTheme="minorEastAsia" w:hAnsi="Arial" w:cs="Arial"/>
          <w:sz w:val="22"/>
        </w:rPr>
        <w:t xml:space="preserve"> (short name SCGC-F) and the </w:t>
      </w:r>
      <w:r w:rsidRPr="00B9379F">
        <w:rPr>
          <w:rFonts w:ascii="Arial" w:eastAsiaTheme="minorEastAsia" w:hAnsi="Arial" w:cs="Arial"/>
          <w:b/>
          <w:sz w:val="22"/>
        </w:rPr>
        <w:t xml:space="preserve">Generic </w:t>
      </w:r>
      <w:r w:rsidRPr="00B9379F">
        <w:rPr>
          <w:rFonts w:ascii="Arial" w:eastAsiaTheme="minorEastAsia" w:hAnsi="Arial" w:cs="Arial"/>
          <w:sz w:val="22"/>
        </w:rPr>
        <w:t xml:space="preserve">scheme. </w:t>
      </w:r>
      <w:r w:rsidRPr="00B9379F">
        <w:rPr>
          <w:rFonts w:ascii="Arial" w:eastAsia="Calibri" w:hAnsi="Arial" w:cs="Arial"/>
          <w:sz w:val="22"/>
          <w:lang w:val="en-US"/>
        </w:rPr>
        <w:t xml:space="preserve">The Excel output must be attached. Investigator can be named in both proposal and X5 if necessary. </w:t>
      </w:r>
    </w:p>
    <w:p w14:paraId="3F1DE0FB" w14:textId="77777777" w:rsidR="0041576C" w:rsidRPr="00B9379F" w:rsidRDefault="0041576C" w:rsidP="0041576C">
      <w:pPr>
        <w:widowControl w:val="0"/>
        <w:autoSpaceDE w:val="0"/>
        <w:autoSpaceDN w:val="0"/>
        <w:spacing w:before="56" w:after="0" w:line="276" w:lineRule="auto"/>
        <w:ind w:left="720" w:right="114"/>
        <w:contextualSpacing/>
        <w:jc w:val="both"/>
        <w:rPr>
          <w:rFonts w:ascii="Arial" w:eastAsia="Calibri" w:hAnsi="Arial" w:cs="Arial"/>
          <w:sz w:val="22"/>
          <w:lang w:val="en-US"/>
        </w:rPr>
      </w:pPr>
    </w:p>
    <w:p w14:paraId="3AC6E6FB" w14:textId="61206769" w:rsidR="00B9379F" w:rsidRPr="00B9379F" w:rsidRDefault="0041576C" w:rsidP="00B9379F">
      <w:pPr>
        <w:spacing w:after="0"/>
        <w:jc w:val="both"/>
        <w:rPr>
          <w:rFonts w:ascii="Arial" w:eastAsiaTheme="minorEastAsia" w:hAnsi="Arial" w:cs="Arial"/>
          <w:sz w:val="22"/>
        </w:rPr>
      </w:pPr>
      <w:r w:rsidRPr="0041576C">
        <w:rPr>
          <w:rFonts w:ascii="Helvetica" w:eastAsia="Calibri" w:hAnsi="Helvetica" w:cs="Helvetica"/>
          <w:color w:val="1D3850"/>
          <w:sz w:val="21"/>
          <w:szCs w:val="21"/>
          <w:shd w:val="clear" w:color="auto" w:fill="FFFFFF"/>
        </w:rPr>
        <w:t>Please contact your department’s finance officer for a proposed budget prepared using X5. </w:t>
      </w:r>
      <w:hyperlink r:id="rId13" w:tgtFrame="_self" w:history="1">
        <w:r w:rsidRPr="0041576C">
          <w:rPr>
            <w:rFonts w:ascii="Helvetica" w:eastAsia="Calibri" w:hAnsi="Helvetica" w:cs="Helvetica"/>
            <w:b/>
            <w:bCs/>
            <w:color w:val="015E8D"/>
            <w:sz w:val="21"/>
            <w:szCs w:val="21"/>
            <w:shd w:val="clear" w:color="auto" w:fill="FFFFFF"/>
          </w:rPr>
          <w:t>Download the SCGC-FIRST Costing Guideline for Finance Officers (Word document)</w:t>
        </w:r>
      </w:hyperlink>
      <w:r w:rsidRPr="0041576C">
        <w:rPr>
          <w:rFonts w:ascii="Helvetica" w:eastAsia="Calibri" w:hAnsi="Helvetica" w:cs="Helvetica"/>
          <w:color w:val="1D3850"/>
          <w:sz w:val="21"/>
          <w:szCs w:val="21"/>
          <w:shd w:val="clear" w:color="auto" w:fill="FFFFFF"/>
        </w:rPr>
        <w:t>. You can also </w:t>
      </w:r>
      <w:hyperlink r:id="rId14" w:tgtFrame="_self" w:history="1">
        <w:r w:rsidRPr="0041576C">
          <w:rPr>
            <w:rFonts w:ascii="Helvetica" w:eastAsia="Calibri" w:hAnsi="Helvetica" w:cs="Helvetica"/>
            <w:b/>
            <w:bCs/>
            <w:color w:val="015E8D"/>
            <w:sz w:val="21"/>
            <w:szCs w:val="21"/>
            <w:shd w:val="clear" w:color="auto" w:fill="FFFFFF"/>
          </w:rPr>
          <w:t xml:space="preserve">view the Costing Guideline </w:t>
        </w:r>
        <w:r w:rsidR="00CA1816">
          <w:rPr>
            <w:rFonts w:ascii="Helvetica" w:eastAsia="Calibri" w:hAnsi="Helvetica" w:cs="Helvetica"/>
            <w:b/>
            <w:bCs/>
            <w:color w:val="015E8D"/>
            <w:sz w:val="21"/>
            <w:szCs w:val="21"/>
            <w:shd w:val="clear" w:color="auto" w:fill="FFFFFF"/>
          </w:rPr>
          <w:t>on this</w:t>
        </w:r>
        <w:r w:rsidRPr="0041576C">
          <w:rPr>
            <w:rFonts w:ascii="Helvetica" w:eastAsia="Calibri" w:hAnsi="Helvetica" w:cs="Helvetica"/>
            <w:b/>
            <w:bCs/>
            <w:color w:val="015E8D"/>
            <w:sz w:val="21"/>
            <w:szCs w:val="21"/>
            <w:shd w:val="clear" w:color="auto" w:fill="FFFFFF"/>
          </w:rPr>
          <w:t xml:space="preserve"> webpage</w:t>
        </w:r>
      </w:hyperlink>
      <w:r w:rsidR="00616949">
        <w:rPr>
          <w:rFonts w:ascii="Helvetica" w:eastAsia="Calibri" w:hAnsi="Helvetica" w:cs="Helvetica"/>
          <w:b/>
          <w:bCs/>
          <w:color w:val="015E8D"/>
          <w:sz w:val="21"/>
          <w:szCs w:val="21"/>
          <w:shd w:val="clear" w:color="auto" w:fill="FFFFFF"/>
        </w:rPr>
        <w:t>.</w:t>
      </w:r>
    </w:p>
    <w:p w14:paraId="79408ACD" w14:textId="77777777" w:rsidR="0041576C" w:rsidRDefault="0041576C" w:rsidP="002802A8">
      <w:pPr>
        <w:pStyle w:val="Heading2"/>
        <w:jc w:val="both"/>
        <w:rPr>
          <w:rFonts w:ascii="Arial" w:hAnsi="Arial" w:cs="Arial"/>
          <w:sz w:val="22"/>
          <w:szCs w:val="22"/>
        </w:rPr>
      </w:pPr>
    </w:p>
    <w:p w14:paraId="7D480D94" w14:textId="20A1C648" w:rsidR="0007341E" w:rsidRPr="002802A8" w:rsidRDefault="0007341E" w:rsidP="002802A8">
      <w:pPr>
        <w:pStyle w:val="Heading2"/>
        <w:jc w:val="both"/>
        <w:rPr>
          <w:rFonts w:ascii="Arial" w:hAnsi="Arial" w:cs="Arial"/>
          <w:sz w:val="22"/>
          <w:szCs w:val="22"/>
        </w:rPr>
      </w:pPr>
      <w:r w:rsidRPr="002802A8">
        <w:rPr>
          <w:rFonts w:ascii="Arial" w:hAnsi="Arial" w:cs="Arial"/>
          <w:sz w:val="22"/>
          <w:szCs w:val="22"/>
        </w:rPr>
        <w:t>When is the next deadline?</w:t>
      </w:r>
    </w:p>
    <w:p w14:paraId="2A0B3C67" w14:textId="173FF7F2" w:rsidR="00E41DC6" w:rsidRPr="002802A8" w:rsidRDefault="00E41DC6" w:rsidP="002802A8">
      <w:pPr>
        <w:jc w:val="both"/>
        <w:rPr>
          <w:rFonts w:ascii="Arial" w:hAnsi="Arial" w:cs="Arial"/>
          <w:sz w:val="22"/>
        </w:rPr>
      </w:pPr>
      <w:r w:rsidRPr="002802A8">
        <w:rPr>
          <w:rFonts w:ascii="Arial" w:hAnsi="Arial" w:cs="Arial"/>
          <w:sz w:val="22"/>
        </w:rPr>
        <w:t xml:space="preserve">The next deadline is </w:t>
      </w:r>
      <w:r w:rsidR="00CA1816">
        <w:rPr>
          <w:rFonts w:ascii="Arial" w:hAnsi="Arial" w:cs="Arial"/>
          <w:sz w:val="22"/>
        </w:rPr>
        <w:t>Wednesday</w:t>
      </w:r>
      <w:r w:rsidR="00E6125F">
        <w:rPr>
          <w:rFonts w:ascii="Arial" w:hAnsi="Arial" w:cs="Arial"/>
          <w:sz w:val="22"/>
        </w:rPr>
        <w:t xml:space="preserve">, </w:t>
      </w:r>
      <w:r w:rsidR="00CA1816" w:rsidRPr="0039103A">
        <w:rPr>
          <w:rFonts w:ascii="Arial" w:hAnsi="Arial" w:cs="Arial"/>
          <w:sz w:val="22"/>
        </w:rPr>
        <w:t>2</w:t>
      </w:r>
      <w:r w:rsidR="00CA1816">
        <w:rPr>
          <w:rFonts w:ascii="Arial" w:hAnsi="Arial" w:cs="Arial"/>
          <w:sz w:val="22"/>
        </w:rPr>
        <w:t>0</w:t>
      </w:r>
      <w:r w:rsidR="00CA1816" w:rsidRPr="0039103A">
        <w:rPr>
          <w:rFonts w:ascii="Arial" w:hAnsi="Arial" w:cs="Arial"/>
          <w:sz w:val="22"/>
        </w:rPr>
        <w:t xml:space="preserve"> </w:t>
      </w:r>
      <w:r w:rsidR="0039103A" w:rsidRPr="0039103A">
        <w:rPr>
          <w:rFonts w:ascii="Arial" w:hAnsi="Arial" w:cs="Arial"/>
          <w:sz w:val="22"/>
        </w:rPr>
        <w:t>Dec</w:t>
      </w:r>
      <w:r w:rsidR="0039103A">
        <w:rPr>
          <w:rFonts w:ascii="Arial" w:hAnsi="Arial" w:cs="Arial"/>
          <w:sz w:val="22"/>
        </w:rPr>
        <w:t>e</w:t>
      </w:r>
      <w:r w:rsidR="0039103A" w:rsidRPr="0039103A">
        <w:rPr>
          <w:rFonts w:ascii="Arial" w:hAnsi="Arial" w:cs="Arial"/>
          <w:sz w:val="22"/>
        </w:rPr>
        <w:t>mber</w:t>
      </w:r>
      <w:r w:rsidRPr="0039103A">
        <w:rPr>
          <w:rFonts w:ascii="Arial" w:hAnsi="Arial" w:cs="Arial"/>
          <w:sz w:val="22"/>
        </w:rPr>
        <w:t xml:space="preserve"> 2023</w:t>
      </w:r>
      <w:r w:rsidR="00CA1816">
        <w:rPr>
          <w:rFonts w:ascii="Arial" w:hAnsi="Arial" w:cs="Arial"/>
          <w:sz w:val="22"/>
        </w:rPr>
        <w:t>, 4pm.</w:t>
      </w:r>
    </w:p>
    <w:p w14:paraId="601D7915" w14:textId="02898E32" w:rsidR="00E41DC6" w:rsidRPr="002802A8" w:rsidRDefault="00E41DC6" w:rsidP="002802A8">
      <w:pPr>
        <w:jc w:val="both"/>
        <w:rPr>
          <w:rFonts w:ascii="Arial" w:hAnsi="Arial" w:cs="Arial"/>
          <w:sz w:val="22"/>
        </w:rPr>
      </w:pPr>
      <w:r w:rsidRPr="002802A8">
        <w:rPr>
          <w:rFonts w:ascii="Arial" w:hAnsi="Arial" w:cs="Arial"/>
          <w:sz w:val="22"/>
        </w:rPr>
        <w:t xml:space="preserve">The </w:t>
      </w:r>
      <w:r w:rsidR="0088742C" w:rsidRPr="002802A8">
        <w:rPr>
          <w:rFonts w:ascii="Arial" w:hAnsi="Arial" w:cs="Arial"/>
          <w:sz w:val="22"/>
        </w:rPr>
        <w:t xml:space="preserve">prioritising </w:t>
      </w:r>
      <w:r w:rsidRPr="002802A8">
        <w:rPr>
          <w:rFonts w:ascii="Arial" w:hAnsi="Arial" w:cs="Arial"/>
          <w:sz w:val="22"/>
        </w:rPr>
        <w:t xml:space="preserve">panel will meet to make decisions on this </w:t>
      </w:r>
      <w:r w:rsidRPr="00555E31">
        <w:rPr>
          <w:rFonts w:ascii="Arial" w:hAnsi="Arial" w:cs="Arial"/>
          <w:sz w:val="22"/>
        </w:rPr>
        <w:t xml:space="preserve">round </w:t>
      </w:r>
      <w:r w:rsidR="00DE5CFF" w:rsidRPr="00555E31">
        <w:rPr>
          <w:rFonts w:ascii="Arial" w:hAnsi="Arial" w:cs="Arial"/>
          <w:sz w:val="22"/>
        </w:rPr>
        <w:t xml:space="preserve">in </w:t>
      </w:r>
      <w:r w:rsidR="00B9379F" w:rsidRPr="00555E31">
        <w:rPr>
          <w:rFonts w:ascii="Arial" w:hAnsi="Arial" w:cs="Arial"/>
          <w:sz w:val="22"/>
        </w:rPr>
        <w:t>January</w:t>
      </w:r>
      <w:r w:rsidRPr="00555E31">
        <w:rPr>
          <w:rFonts w:ascii="Arial" w:hAnsi="Arial" w:cs="Arial"/>
          <w:sz w:val="22"/>
        </w:rPr>
        <w:t xml:space="preserve"> 202</w:t>
      </w:r>
      <w:r w:rsidR="00B9379F" w:rsidRPr="00555E31">
        <w:rPr>
          <w:rFonts w:ascii="Arial" w:hAnsi="Arial" w:cs="Arial"/>
          <w:sz w:val="22"/>
        </w:rPr>
        <w:t>4</w:t>
      </w:r>
      <w:r w:rsidRPr="00555E31">
        <w:rPr>
          <w:rFonts w:ascii="Arial" w:hAnsi="Arial" w:cs="Arial"/>
          <w:sz w:val="22"/>
        </w:rPr>
        <w:t>.</w:t>
      </w:r>
      <w:r w:rsidRPr="002802A8">
        <w:rPr>
          <w:rFonts w:ascii="Arial" w:hAnsi="Arial" w:cs="Arial"/>
          <w:sz w:val="22"/>
        </w:rPr>
        <w:t xml:space="preserve"> Applicants will be advised the outcome of their applications soon after. Applicants should ensure that they have obtained prior permission from their department before submitting their applications.</w:t>
      </w:r>
    </w:p>
    <w:p w14:paraId="503DF282" w14:textId="48AF0A68" w:rsidR="0007341E" w:rsidRPr="002802A8" w:rsidRDefault="0007341E" w:rsidP="002802A8">
      <w:pPr>
        <w:pStyle w:val="Heading2"/>
        <w:jc w:val="both"/>
        <w:rPr>
          <w:rFonts w:ascii="Arial" w:hAnsi="Arial" w:cs="Arial"/>
          <w:sz w:val="22"/>
          <w:szCs w:val="22"/>
        </w:rPr>
      </w:pPr>
      <w:r w:rsidRPr="002802A8">
        <w:rPr>
          <w:rFonts w:ascii="Arial" w:hAnsi="Arial" w:cs="Arial"/>
          <w:sz w:val="22"/>
          <w:szCs w:val="22"/>
        </w:rPr>
        <w:t>Who do I contact?</w:t>
      </w:r>
    </w:p>
    <w:p w14:paraId="10AB9D0B" w14:textId="56E651F5" w:rsidR="00E41DC6" w:rsidRPr="002802A8" w:rsidRDefault="00E41DC6" w:rsidP="002802A8">
      <w:pPr>
        <w:jc w:val="both"/>
        <w:rPr>
          <w:rFonts w:ascii="Arial" w:hAnsi="Arial" w:cs="Arial"/>
          <w:sz w:val="22"/>
        </w:rPr>
      </w:pPr>
      <w:r w:rsidRPr="002802A8">
        <w:rPr>
          <w:rFonts w:ascii="Arial" w:hAnsi="Arial" w:cs="Arial"/>
          <w:sz w:val="22"/>
        </w:rPr>
        <w:t>To discuss your intention to apply to the SCGC-FIRST in your division, please send an email to the following: </w:t>
      </w:r>
    </w:p>
    <w:p w14:paraId="22B466F8" w14:textId="3BC054E8" w:rsidR="00E41DC6" w:rsidRPr="002802A8" w:rsidRDefault="00BF7D11" w:rsidP="002802A8">
      <w:pPr>
        <w:numPr>
          <w:ilvl w:val="0"/>
          <w:numId w:val="9"/>
        </w:numPr>
        <w:spacing w:after="0"/>
        <w:jc w:val="both"/>
        <w:rPr>
          <w:rFonts w:ascii="Arial" w:hAnsi="Arial" w:cs="Arial"/>
          <w:sz w:val="22"/>
        </w:rPr>
      </w:pPr>
      <w:r w:rsidRPr="002802A8">
        <w:rPr>
          <w:rFonts w:ascii="Arial" w:hAnsi="Arial" w:cs="Arial"/>
          <w:sz w:val="22"/>
        </w:rPr>
        <w:t>scgcfirst@mpls.ox.ac.uk</w:t>
      </w:r>
    </w:p>
    <w:p w14:paraId="20B4BF75" w14:textId="77777777" w:rsidR="00E41DC6" w:rsidRPr="002802A8" w:rsidRDefault="00E41DC6" w:rsidP="002802A8">
      <w:pPr>
        <w:jc w:val="both"/>
        <w:rPr>
          <w:rFonts w:ascii="Arial" w:hAnsi="Arial" w:cs="Arial"/>
          <w:sz w:val="22"/>
        </w:rPr>
      </w:pPr>
    </w:p>
    <w:p w14:paraId="5DC128AD" w14:textId="0D003C62" w:rsidR="009A65EE" w:rsidRPr="002802A8" w:rsidRDefault="0007341E" w:rsidP="002802A8">
      <w:pPr>
        <w:pStyle w:val="Heading2"/>
        <w:jc w:val="both"/>
        <w:rPr>
          <w:rFonts w:ascii="Arial" w:hAnsi="Arial" w:cs="Arial"/>
          <w:sz w:val="22"/>
          <w:szCs w:val="22"/>
        </w:rPr>
      </w:pPr>
      <w:r w:rsidRPr="002802A8">
        <w:rPr>
          <w:rFonts w:ascii="Arial" w:hAnsi="Arial" w:cs="Arial"/>
          <w:sz w:val="22"/>
          <w:szCs w:val="22"/>
        </w:rPr>
        <w:t>Where can I find more information?</w:t>
      </w:r>
    </w:p>
    <w:p w14:paraId="3CA6BD93" w14:textId="6FEDBDB2" w:rsidR="00E41DC6" w:rsidRPr="002802A8" w:rsidRDefault="00E41DC6" w:rsidP="002802A8">
      <w:pPr>
        <w:jc w:val="both"/>
        <w:rPr>
          <w:rFonts w:ascii="Arial" w:hAnsi="Arial" w:cs="Arial"/>
          <w:sz w:val="22"/>
        </w:rPr>
      </w:pPr>
      <w:r w:rsidRPr="002802A8">
        <w:rPr>
          <w:rFonts w:ascii="Arial" w:hAnsi="Arial" w:cs="Arial"/>
          <w:sz w:val="22"/>
        </w:rPr>
        <w:t>If you have general queries about the SCGC-FIRST please contact:</w:t>
      </w:r>
    </w:p>
    <w:p w14:paraId="63C3909C" w14:textId="6DF59108" w:rsidR="00E41DC6" w:rsidRDefault="00543CD7" w:rsidP="002802A8">
      <w:pPr>
        <w:jc w:val="both"/>
        <w:rPr>
          <w:rFonts w:ascii="Arial" w:hAnsi="Arial" w:cs="Arial"/>
          <w:sz w:val="22"/>
        </w:rPr>
      </w:pPr>
      <w:bookmarkStart w:id="3" w:name="_Hlk122441872"/>
      <w:r w:rsidRPr="002802A8">
        <w:rPr>
          <w:rFonts w:ascii="Arial" w:hAnsi="Arial" w:cs="Arial"/>
          <w:sz w:val="22"/>
        </w:rPr>
        <w:t xml:space="preserve">Ms </w:t>
      </w:r>
      <w:r w:rsidR="00E41DC6" w:rsidRPr="002802A8">
        <w:rPr>
          <w:rFonts w:ascii="Arial" w:hAnsi="Arial" w:cs="Arial"/>
          <w:sz w:val="22"/>
        </w:rPr>
        <w:t>Gulcin Avul,</w:t>
      </w:r>
      <w:r w:rsidR="00BF7D11" w:rsidRPr="002802A8">
        <w:rPr>
          <w:rFonts w:ascii="Arial" w:hAnsi="Arial" w:cs="Arial"/>
          <w:sz w:val="22"/>
        </w:rPr>
        <w:t xml:space="preserve"> Alliance Manager via</w:t>
      </w:r>
      <w:r w:rsidR="00E41DC6" w:rsidRPr="002802A8">
        <w:rPr>
          <w:rFonts w:ascii="Arial" w:hAnsi="Arial" w:cs="Arial"/>
          <w:sz w:val="22"/>
        </w:rPr>
        <w:t xml:space="preserve"> </w:t>
      </w:r>
      <w:hyperlink r:id="rId15" w:history="1">
        <w:r w:rsidR="0088742C" w:rsidRPr="002802A8">
          <w:rPr>
            <w:rStyle w:val="Hyperlink"/>
            <w:rFonts w:ascii="Arial" w:hAnsi="Arial" w:cs="Arial"/>
            <w:sz w:val="22"/>
          </w:rPr>
          <w:t>scgcfirst@mpls.ox.ac.uk</w:t>
        </w:r>
      </w:hyperlink>
      <w:r w:rsidR="0088742C" w:rsidRPr="002802A8">
        <w:rPr>
          <w:rFonts w:ascii="Arial" w:hAnsi="Arial" w:cs="Arial"/>
          <w:sz w:val="22"/>
        </w:rPr>
        <w:t xml:space="preserve"> </w:t>
      </w:r>
    </w:p>
    <w:p w14:paraId="00C9C3A4" w14:textId="5B083565" w:rsidR="00B9379F" w:rsidRPr="002802A8" w:rsidRDefault="00B9379F" w:rsidP="002802A8">
      <w:pPr>
        <w:jc w:val="both"/>
        <w:rPr>
          <w:rFonts w:ascii="Arial" w:hAnsi="Arial" w:cs="Arial"/>
          <w:sz w:val="22"/>
        </w:rPr>
      </w:pPr>
      <w:r>
        <w:rPr>
          <w:rFonts w:ascii="Arial" w:hAnsi="Arial" w:cs="Arial"/>
          <w:sz w:val="22"/>
        </w:rPr>
        <w:t xml:space="preserve">You can download the SCGC-FIRST documents here or you can visit the SCG-Oxford Centre of Excellence webpage </w:t>
      </w:r>
      <w:hyperlink r:id="rId16" w:history="1">
        <w:r w:rsidRPr="00CA1816">
          <w:rPr>
            <w:rStyle w:val="Hyperlink"/>
            <w:rFonts w:ascii="Arial" w:hAnsi="Arial" w:cs="Arial"/>
            <w:sz w:val="22"/>
          </w:rPr>
          <w:t>here</w:t>
        </w:r>
      </w:hyperlink>
      <w:r>
        <w:rPr>
          <w:rFonts w:ascii="Arial" w:hAnsi="Arial" w:cs="Arial"/>
          <w:sz w:val="22"/>
        </w:rPr>
        <w:t xml:space="preserve"> or MPLS Webpage </w:t>
      </w:r>
      <w:hyperlink r:id="rId17" w:history="1">
        <w:r w:rsidRPr="00CA1816">
          <w:rPr>
            <w:rStyle w:val="Hyperlink"/>
            <w:rFonts w:ascii="Arial" w:hAnsi="Arial" w:cs="Arial"/>
            <w:sz w:val="22"/>
          </w:rPr>
          <w:t>here</w:t>
        </w:r>
      </w:hyperlink>
      <w:r>
        <w:rPr>
          <w:rFonts w:ascii="Arial" w:hAnsi="Arial" w:cs="Arial"/>
          <w:sz w:val="22"/>
        </w:rPr>
        <w:t xml:space="preserve">. </w:t>
      </w:r>
    </w:p>
    <w:bookmarkEnd w:id="3"/>
    <w:p w14:paraId="5D193FC9" w14:textId="7E8B4E30" w:rsidR="00E41DC6" w:rsidRPr="002802A8" w:rsidRDefault="00E41DC6" w:rsidP="002802A8">
      <w:pPr>
        <w:jc w:val="both"/>
        <w:rPr>
          <w:rFonts w:ascii="Arial" w:hAnsi="Arial" w:cs="Arial"/>
          <w:sz w:val="22"/>
        </w:rPr>
      </w:pPr>
    </w:p>
    <w:sectPr w:rsidR="00E41DC6" w:rsidRPr="002802A8" w:rsidSect="00544C66">
      <w:headerReference w:type="default" r:id="rId18"/>
      <w:footerReference w:type="default" r:id="rId19"/>
      <w:headerReference w:type="first" r:id="rId20"/>
      <w:footerReference w:type="first" r:id="rId21"/>
      <w:pgSz w:w="11906" w:h="16838"/>
      <w:pgMar w:top="1440" w:right="1416" w:bottom="1440" w:left="1418"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A83F2" w14:textId="77777777" w:rsidR="007D1E99" w:rsidRDefault="007D1E99" w:rsidP="007E1CD8">
      <w:pPr>
        <w:spacing w:after="0" w:line="240" w:lineRule="auto"/>
      </w:pPr>
      <w:r>
        <w:separator/>
      </w:r>
    </w:p>
  </w:endnote>
  <w:endnote w:type="continuationSeparator" w:id="0">
    <w:p w14:paraId="211C3563" w14:textId="77777777" w:rsidR="007D1E99" w:rsidRDefault="007D1E99" w:rsidP="007E1CD8">
      <w:pPr>
        <w:spacing w:after="0" w:line="240" w:lineRule="auto"/>
      </w:pPr>
      <w:r>
        <w:continuationSeparator/>
      </w:r>
    </w:p>
  </w:endnote>
  <w:endnote w:type="continuationNotice" w:id="1">
    <w:p w14:paraId="6C9D8A77" w14:textId="77777777" w:rsidR="007D1E99" w:rsidRDefault="007D1E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Sterling-Book">
    <w:altName w:val="Calibri"/>
    <w:panose1 w:val="00000400000000000000"/>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FoundrySterling-MediumExpert">
    <w:altName w:val="Calibri"/>
    <w:panose1 w:val="02000500000000000000"/>
    <w:charset w:val="00"/>
    <w:family w:val="auto"/>
    <w:pitch w:val="variable"/>
    <w:sig w:usb0="8000002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704F" w14:textId="4B2B5090" w:rsidR="00D96EB1" w:rsidRPr="00544C66" w:rsidRDefault="00544C66">
    <w:pPr>
      <w:pStyle w:val="Footer"/>
      <w:rPr>
        <w:color w:val="808080" w:themeColor="background1" w:themeShade="80"/>
        <w:sz w:val="18"/>
        <w:szCs w:val="18"/>
      </w:rPr>
    </w:pPr>
    <w:r w:rsidRPr="0050490E">
      <w:rPr>
        <w:rFonts w:ascii="Arial" w:hAnsi="Arial" w:cs="Arial"/>
        <w:color w:val="808080" w:themeColor="background1" w:themeShade="80"/>
        <w:sz w:val="16"/>
        <w:szCs w:val="16"/>
      </w:rPr>
      <w:t>MPLS Innovation &amp; Business Partnerships | 2022©</w:t>
    </w:r>
    <w:r>
      <w:rPr>
        <w:rFonts w:ascii="Arial" w:hAnsi="Arial" w:cs="Arial"/>
        <w:color w:val="808080" w:themeColor="background1" w:themeShade="80"/>
        <w:sz w:val="16"/>
        <w:szCs w:val="16"/>
      </w:rPr>
      <w:tab/>
    </w:r>
    <w:r>
      <w:rPr>
        <w:rFonts w:ascii="Arial" w:hAnsi="Arial" w:cs="Arial"/>
        <w:color w:val="808080" w:themeColor="background1" w:themeShade="80"/>
        <w:sz w:val="16"/>
        <w:szCs w:val="16"/>
      </w:rPr>
      <w:tab/>
    </w:r>
    <w:r w:rsidRPr="00544C66">
      <w:rPr>
        <w:color w:val="808080" w:themeColor="background1" w:themeShade="80"/>
        <w:sz w:val="18"/>
        <w:szCs w:val="18"/>
      </w:rPr>
      <w:t xml:space="preserve"> </w:t>
    </w:r>
    <w:r>
      <w:rPr>
        <w:color w:val="808080" w:themeColor="background1" w:themeShade="80"/>
        <w:sz w:val="18"/>
        <w:szCs w:val="18"/>
      </w:rPr>
      <w:t xml:space="preserve">Page </w:t>
    </w:r>
    <w:r w:rsidRPr="0050490E">
      <w:rPr>
        <w:color w:val="808080" w:themeColor="background1" w:themeShade="80"/>
        <w:sz w:val="18"/>
        <w:szCs w:val="18"/>
      </w:rPr>
      <w:fldChar w:fldCharType="begin"/>
    </w:r>
    <w:r w:rsidRPr="0050490E">
      <w:rPr>
        <w:color w:val="808080" w:themeColor="background1" w:themeShade="80"/>
        <w:sz w:val="18"/>
        <w:szCs w:val="18"/>
      </w:rPr>
      <w:instrText xml:space="preserve"> PAGE   \* MERGEFORMAT </w:instrText>
    </w:r>
    <w:r w:rsidRPr="0050490E">
      <w:rPr>
        <w:color w:val="808080" w:themeColor="background1" w:themeShade="80"/>
        <w:sz w:val="18"/>
        <w:szCs w:val="18"/>
      </w:rPr>
      <w:fldChar w:fldCharType="separate"/>
    </w:r>
    <w:r>
      <w:rPr>
        <w:color w:val="808080" w:themeColor="background1" w:themeShade="80"/>
        <w:sz w:val="18"/>
        <w:szCs w:val="18"/>
      </w:rPr>
      <w:t>1</w:t>
    </w:r>
    <w:r w:rsidRPr="0050490E">
      <w:rPr>
        <w:noProof/>
        <w:color w:val="808080" w:themeColor="background1" w:themeShade="80"/>
        <w:sz w:val="18"/>
        <w:szCs w:val="18"/>
      </w:rPr>
      <w:fldChar w:fldCharType="end"/>
    </w:r>
    <w:r>
      <w:rPr>
        <w:noProof/>
        <w:color w:val="808080" w:themeColor="background1" w:themeShade="80"/>
        <w:sz w:val="18"/>
        <w:szCs w:val="18"/>
      </w:rPr>
      <w:t xml:space="preserve"> </w:t>
    </w:r>
    <w:r>
      <w:rPr>
        <w:rFonts w:cstheme="minorHAnsi"/>
        <w:noProof/>
        <w:color w:val="808080" w:themeColor="background1" w:themeShade="80"/>
        <w:sz w:val="18"/>
        <w:szCs w:val="18"/>
      </w:rPr>
      <w:t xml:space="preserve">| </w:t>
    </w:r>
    <w:r w:rsidRPr="00544C66">
      <w:rPr>
        <w:rFonts w:cstheme="minorHAnsi"/>
        <w:noProof/>
        <w:color w:val="808080" w:themeColor="background1" w:themeShade="80"/>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F175" w14:textId="4F377E2C" w:rsidR="007E1CD8" w:rsidRPr="00544C66" w:rsidRDefault="009528C1">
    <w:pPr>
      <w:pStyle w:val="Footer"/>
      <w:rPr>
        <w:color w:val="808080" w:themeColor="background1" w:themeShade="80"/>
        <w:sz w:val="18"/>
        <w:szCs w:val="18"/>
      </w:rPr>
    </w:pPr>
    <w:r w:rsidRPr="0050490E">
      <w:rPr>
        <w:rFonts w:ascii="Arial" w:hAnsi="Arial" w:cs="Arial"/>
        <w:color w:val="808080" w:themeColor="background1" w:themeShade="80"/>
        <w:sz w:val="16"/>
        <w:szCs w:val="16"/>
      </w:rPr>
      <w:t>MPLS Innovation &amp; Business Partnerships | 2022©</w:t>
    </w:r>
    <w:r w:rsidR="00544C66">
      <w:rPr>
        <w:rFonts w:ascii="Arial" w:hAnsi="Arial" w:cs="Arial"/>
        <w:color w:val="808080" w:themeColor="background1" w:themeShade="80"/>
        <w:sz w:val="16"/>
        <w:szCs w:val="16"/>
      </w:rPr>
      <w:tab/>
    </w:r>
    <w:r w:rsidR="00544C66">
      <w:rPr>
        <w:rFonts w:ascii="Arial" w:hAnsi="Arial" w:cs="Arial"/>
        <w:color w:val="808080" w:themeColor="background1" w:themeShade="80"/>
        <w:sz w:val="16"/>
        <w:szCs w:val="16"/>
      </w:rPr>
      <w:tab/>
    </w:r>
    <w:r w:rsidR="00544C66" w:rsidRPr="00544C66">
      <w:rPr>
        <w:color w:val="808080" w:themeColor="background1" w:themeShade="80"/>
        <w:sz w:val="18"/>
        <w:szCs w:val="18"/>
      </w:rPr>
      <w:t xml:space="preserve"> </w:t>
    </w:r>
    <w:r w:rsidR="00544C66">
      <w:rPr>
        <w:color w:val="808080" w:themeColor="background1" w:themeShade="80"/>
        <w:sz w:val="18"/>
        <w:szCs w:val="18"/>
      </w:rPr>
      <w:t xml:space="preserve">Page </w:t>
    </w:r>
    <w:r w:rsidR="00544C66" w:rsidRPr="0050490E">
      <w:rPr>
        <w:color w:val="808080" w:themeColor="background1" w:themeShade="80"/>
        <w:sz w:val="18"/>
        <w:szCs w:val="18"/>
      </w:rPr>
      <w:fldChar w:fldCharType="begin"/>
    </w:r>
    <w:r w:rsidR="00544C66" w:rsidRPr="0050490E">
      <w:rPr>
        <w:color w:val="808080" w:themeColor="background1" w:themeShade="80"/>
        <w:sz w:val="18"/>
        <w:szCs w:val="18"/>
      </w:rPr>
      <w:instrText xml:space="preserve"> PAGE   \* MERGEFORMAT </w:instrText>
    </w:r>
    <w:r w:rsidR="00544C66" w:rsidRPr="0050490E">
      <w:rPr>
        <w:color w:val="808080" w:themeColor="background1" w:themeShade="80"/>
        <w:sz w:val="18"/>
        <w:szCs w:val="18"/>
      </w:rPr>
      <w:fldChar w:fldCharType="separate"/>
    </w:r>
    <w:r w:rsidR="00544C66">
      <w:rPr>
        <w:color w:val="808080" w:themeColor="background1" w:themeShade="80"/>
        <w:sz w:val="18"/>
        <w:szCs w:val="18"/>
      </w:rPr>
      <w:t>1</w:t>
    </w:r>
    <w:r w:rsidR="00544C66" w:rsidRPr="0050490E">
      <w:rPr>
        <w:noProof/>
        <w:color w:val="808080" w:themeColor="background1" w:themeShade="80"/>
        <w:sz w:val="18"/>
        <w:szCs w:val="18"/>
      </w:rPr>
      <w:fldChar w:fldCharType="end"/>
    </w:r>
    <w:r w:rsidR="00544C66">
      <w:rPr>
        <w:noProof/>
        <w:color w:val="808080" w:themeColor="background1" w:themeShade="80"/>
        <w:sz w:val="18"/>
        <w:szCs w:val="18"/>
      </w:rPr>
      <w:t xml:space="preserve"> </w:t>
    </w:r>
    <w:r w:rsidR="00544C66">
      <w:rPr>
        <w:rFonts w:cstheme="minorHAnsi"/>
        <w:noProof/>
        <w:color w:val="808080" w:themeColor="background1" w:themeShade="80"/>
        <w:sz w:val="18"/>
        <w:szCs w:val="18"/>
      </w:rPr>
      <w:t xml:space="preserve">| </w:t>
    </w:r>
    <w:r w:rsidR="00544C66" w:rsidRPr="00544C66">
      <w:rPr>
        <w:rFonts w:cstheme="minorHAnsi"/>
        <w:noProof/>
        <w:color w:val="808080" w:themeColor="background1" w:themeShade="80"/>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E58F1" w14:textId="77777777" w:rsidR="007D1E99" w:rsidRDefault="007D1E99" w:rsidP="007E1CD8">
      <w:pPr>
        <w:spacing w:after="0" w:line="240" w:lineRule="auto"/>
      </w:pPr>
      <w:r>
        <w:separator/>
      </w:r>
    </w:p>
  </w:footnote>
  <w:footnote w:type="continuationSeparator" w:id="0">
    <w:p w14:paraId="5FD9BD1F" w14:textId="77777777" w:rsidR="007D1E99" w:rsidRDefault="007D1E99" w:rsidP="007E1CD8">
      <w:pPr>
        <w:spacing w:after="0" w:line="240" w:lineRule="auto"/>
      </w:pPr>
      <w:r>
        <w:continuationSeparator/>
      </w:r>
    </w:p>
  </w:footnote>
  <w:footnote w:type="continuationNotice" w:id="1">
    <w:p w14:paraId="10878AD1" w14:textId="77777777" w:rsidR="007D1E99" w:rsidRDefault="007D1E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AA7D" w14:textId="646C4FCA" w:rsidR="007E1CD8" w:rsidRDefault="007E1CD8">
    <w:pPr>
      <w:pStyle w:val="Header"/>
    </w:pPr>
  </w:p>
  <w:p w14:paraId="0BB2D61E" w14:textId="77777777" w:rsidR="007E1CD8" w:rsidRDefault="007E1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44A5" w14:textId="77777777" w:rsidR="00744566" w:rsidRPr="00092B59" w:rsidRDefault="00744566" w:rsidP="002049CA">
    <w:pPr>
      <w:pStyle w:val="Header"/>
      <w:rPr>
        <w:color w:val="808080" w:themeColor="background1" w:themeShade="80"/>
        <w:sz w:val="18"/>
      </w:rPr>
    </w:pPr>
  </w:p>
  <w:p w14:paraId="262FA0A8" w14:textId="6078E5B1" w:rsidR="00337134" w:rsidRDefault="00337134" w:rsidP="007E1CD8">
    <w:pPr>
      <w:pStyle w:val="Header"/>
      <w:rPr>
        <w:color w:val="808080" w:themeColor="background1" w:themeShade="80"/>
      </w:rPr>
    </w:pPr>
    <w:r w:rsidRPr="00AB1010">
      <w:rPr>
        <w:noProof/>
        <w:color w:val="808080" w:themeColor="background1" w:themeShade="80"/>
      </w:rPr>
      <w:drawing>
        <wp:anchor distT="0" distB="0" distL="114300" distR="114300" simplePos="0" relativeHeight="251659264" behindDoc="0" locked="0" layoutInCell="1" allowOverlap="1" wp14:anchorId="75D416CC" wp14:editId="1769A5AA">
          <wp:simplePos x="0" y="0"/>
          <wp:positionH relativeFrom="margin">
            <wp:posOffset>3648075</wp:posOffset>
          </wp:positionH>
          <wp:positionV relativeFrom="paragraph">
            <wp:posOffset>105410</wp:posOffset>
          </wp:positionV>
          <wp:extent cx="2051050" cy="1012190"/>
          <wp:effectExtent l="0" t="0" r="6350" b="0"/>
          <wp:wrapThrough wrapText="bothSides">
            <wp:wrapPolygon edited="0">
              <wp:start x="0" y="0"/>
              <wp:lineTo x="0" y="21139"/>
              <wp:lineTo x="21466" y="21139"/>
              <wp:lineTo x="214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05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73C59" w14:textId="0CBE3739" w:rsidR="00337134" w:rsidRDefault="00337134" w:rsidP="007E1CD8">
    <w:pPr>
      <w:pStyle w:val="Header"/>
      <w:rPr>
        <w:color w:val="808080" w:themeColor="background1" w:themeShade="80"/>
      </w:rPr>
    </w:pPr>
  </w:p>
  <w:p w14:paraId="395A9C2F" w14:textId="00A3CB69" w:rsidR="00AB1010" w:rsidRDefault="00337134" w:rsidP="007E1CD8">
    <w:pPr>
      <w:pStyle w:val="Header"/>
      <w:rPr>
        <w:color w:val="808080" w:themeColor="background1" w:themeShade="80"/>
      </w:rPr>
    </w:pPr>
    <w:r w:rsidRPr="00AB1010">
      <w:rPr>
        <w:noProof/>
        <w:color w:val="808080" w:themeColor="background1" w:themeShade="80"/>
      </w:rPr>
      <w:drawing>
        <wp:anchor distT="0" distB="0" distL="114300" distR="114300" simplePos="0" relativeHeight="251660288" behindDoc="0" locked="0" layoutInCell="1" allowOverlap="1" wp14:anchorId="744D93F1" wp14:editId="4DDA2803">
          <wp:simplePos x="0" y="0"/>
          <wp:positionH relativeFrom="column">
            <wp:posOffset>45720</wp:posOffset>
          </wp:positionH>
          <wp:positionV relativeFrom="paragraph">
            <wp:posOffset>5715</wp:posOffset>
          </wp:positionV>
          <wp:extent cx="2485316" cy="577850"/>
          <wp:effectExtent l="0" t="0" r="0" b="0"/>
          <wp:wrapNone/>
          <wp:docPr id="4" name="Picture 4" descr="SCG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G Chemical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85316" cy="577850"/>
                  </a:xfrm>
                  <a:prstGeom prst="rect">
                    <a:avLst/>
                  </a:prstGeom>
                  <a:noFill/>
                  <a:ln>
                    <a:noFill/>
                  </a:ln>
                </pic:spPr>
              </pic:pic>
            </a:graphicData>
          </a:graphic>
        </wp:anchor>
      </w:drawing>
    </w:r>
  </w:p>
  <w:p w14:paraId="35110403" w14:textId="59900C76" w:rsidR="00AB1010" w:rsidRDefault="00AB1010" w:rsidP="007E1CD8">
    <w:pPr>
      <w:pStyle w:val="Header"/>
      <w:rPr>
        <w:color w:val="808080" w:themeColor="background1" w:themeShade="80"/>
      </w:rPr>
    </w:pPr>
  </w:p>
  <w:p w14:paraId="1B10E501" w14:textId="3304A3AE" w:rsidR="00AB1010" w:rsidRDefault="00AB1010" w:rsidP="007E1CD8">
    <w:pPr>
      <w:pStyle w:val="Header"/>
      <w:rPr>
        <w:color w:val="808080" w:themeColor="background1" w:themeShade="80"/>
      </w:rPr>
    </w:pPr>
  </w:p>
  <w:p w14:paraId="38AA8C23" w14:textId="05CB8A86" w:rsidR="007E1CD8" w:rsidRPr="00AB1010" w:rsidRDefault="007E1CD8" w:rsidP="007E1CD8">
    <w:pPr>
      <w:pStyle w:val="Header"/>
      <w:rPr>
        <w:color w:val="808080" w:themeColor="background1" w:themeShade="80"/>
      </w:rPr>
    </w:pPr>
  </w:p>
  <w:p w14:paraId="4E879D65" w14:textId="77777777" w:rsidR="007E1CD8" w:rsidRDefault="007E1C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A26"/>
    <w:multiLevelType w:val="hybridMultilevel"/>
    <w:tmpl w:val="EFC63824"/>
    <w:lvl w:ilvl="0" w:tplc="8416B39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37001"/>
    <w:multiLevelType w:val="hybridMultilevel"/>
    <w:tmpl w:val="EAEA9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E05F99"/>
    <w:multiLevelType w:val="multilevel"/>
    <w:tmpl w:val="5D02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C2EA9"/>
    <w:multiLevelType w:val="hybridMultilevel"/>
    <w:tmpl w:val="96C6A518"/>
    <w:lvl w:ilvl="0" w:tplc="8416B39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41F3C"/>
    <w:multiLevelType w:val="multilevel"/>
    <w:tmpl w:val="FCCE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41363D"/>
    <w:multiLevelType w:val="multilevel"/>
    <w:tmpl w:val="1A16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32716"/>
    <w:multiLevelType w:val="hybridMultilevel"/>
    <w:tmpl w:val="873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E378B"/>
    <w:multiLevelType w:val="hybridMultilevel"/>
    <w:tmpl w:val="24CCF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E277A"/>
    <w:multiLevelType w:val="hybridMultilevel"/>
    <w:tmpl w:val="6F26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B7902"/>
    <w:multiLevelType w:val="hybridMultilevel"/>
    <w:tmpl w:val="43465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FA7730"/>
    <w:multiLevelType w:val="hybridMultilevel"/>
    <w:tmpl w:val="94B8D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52B10"/>
    <w:multiLevelType w:val="multilevel"/>
    <w:tmpl w:val="92D0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985564"/>
    <w:multiLevelType w:val="hybridMultilevel"/>
    <w:tmpl w:val="4818225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3" w15:restartNumberingAfterBreak="0">
    <w:nsid w:val="4BA52E1D"/>
    <w:multiLevelType w:val="multilevel"/>
    <w:tmpl w:val="741C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FF1867"/>
    <w:multiLevelType w:val="hybridMultilevel"/>
    <w:tmpl w:val="77C65EA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5C0C1238"/>
    <w:multiLevelType w:val="hybridMultilevel"/>
    <w:tmpl w:val="4BBA924A"/>
    <w:lvl w:ilvl="0" w:tplc="8416B39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2409D8"/>
    <w:multiLevelType w:val="hybridMultilevel"/>
    <w:tmpl w:val="905A4736"/>
    <w:lvl w:ilvl="0" w:tplc="8416B39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0E4790"/>
    <w:multiLevelType w:val="hybridMultilevel"/>
    <w:tmpl w:val="7C3C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0206FF"/>
    <w:multiLevelType w:val="multilevel"/>
    <w:tmpl w:val="3CC23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652555"/>
    <w:multiLevelType w:val="hybridMultilevel"/>
    <w:tmpl w:val="DB6A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14"/>
  </w:num>
  <w:num w:numId="5">
    <w:abstractNumId w:val="17"/>
  </w:num>
  <w:num w:numId="6">
    <w:abstractNumId w:val="9"/>
  </w:num>
  <w:num w:numId="7">
    <w:abstractNumId w:val="18"/>
  </w:num>
  <w:num w:numId="8">
    <w:abstractNumId w:val="19"/>
  </w:num>
  <w:num w:numId="9">
    <w:abstractNumId w:val="2"/>
  </w:num>
  <w:num w:numId="10">
    <w:abstractNumId w:val="13"/>
  </w:num>
  <w:num w:numId="11">
    <w:abstractNumId w:val="5"/>
  </w:num>
  <w:num w:numId="12">
    <w:abstractNumId w:val="11"/>
  </w:num>
  <w:num w:numId="13">
    <w:abstractNumId w:val="4"/>
  </w:num>
  <w:num w:numId="14">
    <w:abstractNumId w:val="8"/>
  </w:num>
  <w:num w:numId="15">
    <w:abstractNumId w:val="0"/>
  </w:num>
  <w:num w:numId="16">
    <w:abstractNumId w:val="3"/>
  </w:num>
  <w:num w:numId="17">
    <w:abstractNumId w:val="12"/>
  </w:num>
  <w:num w:numId="18">
    <w:abstractNumId w:val="15"/>
  </w:num>
  <w:num w:numId="19">
    <w:abstractNumId w:val="1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CD8"/>
    <w:rsid w:val="00001CE5"/>
    <w:rsid w:val="00003ABA"/>
    <w:rsid w:val="0000765C"/>
    <w:rsid w:val="00014B78"/>
    <w:rsid w:val="0001731F"/>
    <w:rsid w:val="00022CEF"/>
    <w:rsid w:val="000260D6"/>
    <w:rsid w:val="000308AB"/>
    <w:rsid w:val="000440BE"/>
    <w:rsid w:val="00052CE7"/>
    <w:rsid w:val="00057111"/>
    <w:rsid w:val="000665FB"/>
    <w:rsid w:val="0007341E"/>
    <w:rsid w:val="00073761"/>
    <w:rsid w:val="00077B06"/>
    <w:rsid w:val="00080405"/>
    <w:rsid w:val="00086CDF"/>
    <w:rsid w:val="00087029"/>
    <w:rsid w:val="00087660"/>
    <w:rsid w:val="000878FB"/>
    <w:rsid w:val="00090F30"/>
    <w:rsid w:val="00092B59"/>
    <w:rsid w:val="0009625F"/>
    <w:rsid w:val="000A6B22"/>
    <w:rsid w:val="000B0845"/>
    <w:rsid w:val="000B26F3"/>
    <w:rsid w:val="000B4B58"/>
    <w:rsid w:val="000B7B72"/>
    <w:rsid w:val="000C277B"/>
    <w:rsid w:val="000C30EE"/>
    <w:rsid w:val="000C4650"/>
    <w:rsid w:val="000C5ECA"/>
    <w:rsid w:val="000C6B6A"/>
    <w:rsid w:val="000E3025"/>
    <w:rsid w:val="000E3C49"/>
    <w:rsid w:val="000E75F0"/>
    <w:rsid w:val="000F3F55"/>
    <w:rsid w:val="000F7339"/>
    <w:rsid w:val="00114D79"/>
    <w:rsid w:val="00114FBF"/>
    <w:rsid w:val="001159BC"/>
    <w:rsid w:val="00125BCB"/>
    <w:rsid w:val="001262C3"/>
    <w:rsid w:val="00132322"/>
    <w:rsid w:val="001370B6"/>
    <w:rsid w:val="00147D3D"/>
    <w:rsid w:val="00156635"/>
    <w:rsid w:val="00167643"/>
    <w:rsid w:val="00170906"/>
    <w:rsid w:val="00172103"/>
    <w:rsid w:val="00174634"/>
    <w:rsid w:val="00174F39"/>
    <w:rsid w:val="001811DB"/>
    <w:rsid w:val="00183922"/>
    <w:rsid w:val="00187D70"/>
    <w:rsid w:val="001903A8"/>
    <w:rsid w:val="001968DF"/>
    <w:rsid w:val="001969A9"/>
    <w:rsid w:val="001A17E6"/>
    <w:rsid w:val="001A513C"/>
    <w:rsid w:val="001B164D"/>
    <w:rsid w:val="001B539A"/>
    <w:rsid w:val="001C4DFB"/>
    <w:rsid w:val="001D47B7"/>
    <w:rsid w:val="001D4D61"/>
    <w:rsid w:val="001E1E8A"/>
    <w:rsid w:val="001F4788"/>
    <w:rsid w:val="001F6F18"/>
    <w:rsid w:val="001F74B6"/>
    <w:rsid w:val="002035DE"/>
    <w:rsid w:val="002049CA"/>
    <w:rsid w:val="00206124"/>
    <w:rsid w:val="00206DF9"/>
    <w:rsid w:val="0020783B"/>
    <w:rsid w:val="00213396"/>
    <w:rsid w:val="00215C62"/>
    <w:rsid w:val="00234419"/>
    <w:rsid w:val="00243936"/>
    <w:rsid w:val="0025711D"/>
    <w:rsid w:val="00263200"/>
    <w:rsid w:val="002802A8"/>
    <w:rsid w:val="002911BC"/>
    <w:rsid w:val="002A1ECD"/>
    <w:rsid w:val="002A7737"/>
    <w:rsid w:val="002B079F"/>
    <w:rsid w:val="002B3210"/>
    <w:rsid w:val="002B6651"/>
    <w:rsid w:val="002C233E"/>
    <w:rsid w:val="002C3ED5"/>
    <w:rsid w:val="002C5398"/>
    <w:rsid w:val="002C78D2"/>
    <w:rsid w:val="002D2127"/>
    <w:rsid w:val="002D499A"/>
    <w:rsid w:val="002D4B4F"/>
    <w:rsid w:val="002D4D94"/>
    <w:rsid w:val="002D4E1F"/>
    <w:rsid w:val="002E54B3"/>
    <w:rsid w:val="002F7044"/>
    <w:rsid w:val="00301870"/>
    <w:rsid w:val="00304932"/>
    <w:rsid w:val="00305C76"/>
    <w:rsid w:val="003106C7"/>
    <w:rsid w:val="003248E4"/>
    <w:rsid w:val="003276C4"/>
    <w:rsid w:val="003303AE"/>
    <w:rsid w:val="00337134"/>
    <w:rsid w:val="003471E7"/>
    <w:rsid w:val="00352B97"/>
    <w:rsid w:val="00353142"/>
    <w:rsid w:val="00361464"/>
    <w:rsid w:val="00362ACE"/>
    <w:rsid w:val="00374E67"/>
    <w:rsid w:val="003771E5"/>
    <w:rsid w:val="00377C6A"/>
    <w:rsid w:val="0039103A"/>
    <w:rsid w:val="003B3041"/>
    <w:rsid w:val="003C09D3"/>
    <w:rsid w:val="003C5003"/>
    <w:rsid w:val="003E09B5"/>
    <w:rsid w:val="003F07B5"/>
    <w:rsid w:val="003F472D"/>
    <w:rsid w:val="00404C0C"/>
    <w:rsid w:val="00405A31"/>
    <w:rsid w:val="00406BE5"/>
    <w:rsid w:val="00410157"/>
    <w:rsid w:val="00413B4C"/>
    <w:rsid w:val="0041576C"/>
    <w:rsid w:val="004162CD"/>
    <w:rsid w:val="00416DF7"/>
    <w:rsid w:val="00417E13"/>
    <w:rsid w:val="00423BCE"/>
    <w:rsid w:val="004426FF"/>
    <w:rsid w:val="004429D3"/>
    <w:rsid w:val="00450A26"/>
    <w:rsid w:val="004543A4"/>
    <w:rsid w:val="00466458"/>
    <w:rsid w:val="0047112D"/>
    <w:rsid w:val="00482676"/>
    <w:rsid w:val="004830D7"/>
    <w:rsid w:val="00484F4C"/>
    <w:rsid w:val="004850BB"/>
    <w:rsid w:val="00491271"/>
    <w:rsid w:val="00496999"/>
    <w:rsid w:val="004A0284"/>
    <w:rsid w:val="004A1D30"/>
    <w:rsid w:val="004A3110"/>
    <w:rsid w:val="004E596C"/>
    <w:rsid w:val="004E7A24"/>
    <w:rsid w:val="004F0D7A"/>
    <w:rsid w:val="004F1E88"/>
    <w:rsid w:val="004F2D2D"/>
    <w:rsid w:val="004F53D7"/>
    <w:rsid w:val="0050490E"/>
    <w:rsid w:val="00514D06"/>
    <w:rsid w:val="0052183E"/>
    <w:rsid w:val="00521ADC"/>
    <w:rsid w:val="00525983"/>
    <w:rsid w:val="00525F14"/>
    <w:rsid w:val="00531C1D"/>
    <w:rsid w:val="005332C6"/>
    <w:rsid w:val="00534B19"/>
    <w:rsid w:val="00534CDB"/>
    <w:rsid w:val="00535F58"/>
    <w:rsid w:val="00540801"/>
    <w:rsid w:val="00543CD7"/>
    <w:rsid w:val="00544970"/>
    <w:rsid w:val="00544C66"/>
    <w:rsid w:val="00546E54"/>
    <w:rsid w:val="00555E31"/>
    <w:rsid w:val="00573D1E"/>
    <w:rsid w:val="005746E6"/>
    <w:rsid w:val="00581F20"/>
    <w:rsid w:val="00582191"/>
    <w:rsid w:val="00582560"/>
    <w:rsid w:val="00583496"/>
    <w:rsid w:val="0058744B"/>
    <w:rsid w:val="005905DD"/>
    <w:rsid w:val="00593C28"/>
    <w:rsid w:val="00595480"/>
    <w:rsid w:val="005966B5"/>
    <w:rsid w:val="005A1DA8"/>
    <w:rsid w:val="005B49ED"/>
    <w:rsid w:val="005B4A49"/>
    <w:rsid w:val="005C16F1"/>
    <w:rsid w:val="005C2258"/>
    <w:rsid w:val="005C326C"/>
    <w:rsid w:val="005C5769"/>
    <w:rsid w:val="005E1D10"/>
    <w:rsid w:val="005E3335"/>
    <w:rsid w:val="005E561D"/>
    <w:rsid w:val="005E69C2"/>
    <w:rsid w:val="005F0520"/>
    <w:rsid w:val="005F0E6F"/>
    <w:rsid w:val="00602499"/>
    <w:rsid w:val="006046FC"/>
    <w:rsid w:val="00606FF7"/>
    <w:rsid w:val="00616949"/>
    <w:rsid w:val="00622B67"/>
    <w:rsid w:val="00623457"/>
    <w:rsid w:val="00627B0F"/>
    <w:rsid w:val="00636858"/>
    <w:rsid w:val="00644352"/>
    <w:rsid w:val="00646157"/>
    <w:rsid w:val="0064737C"/>
    <w:rsid w:val="00651B4C"/>
    <w:rsid w:val="0065256E"/>
    <w:rsid w:val="0065339B"/>
    <w:rsid w:val="00655241"/>
    <w:rsid w:val="00655DFC"/>
    <w:rsid w:val="006655E1"/>
    <w:rsid w:val="00665EC1"/>
    <w:rsid w:val="006663BC"/>
    <w:rsid w:val="00666637"/>
    <w:rsid w:val="00680ECC"/>
    <w:rsid w:val="00682F01"/>
    <w:rsid w:val="006925C8"/>
    <w:rsid w:val="006A5A4A"/>
    <w:rsid w:val="006B49F5"/>
    <w:rsid w:val="006B4FA1"/>
    <w:rsid w:val="006B54E3"/>
    <w:rsid w:val="006C09A7"/>
    <w:rsid w:val="006C776B"/>
    <w:rsid w:val="006D4F8B"/>
    <w:rsid w:val="006D517D"/>
    <w:rsid w:val="006D7C38"/>
    <w:rsid w:val="006D7E14"/>
    <w:rsid w:val="006E1ADF"/>
    <w:rsid w:val="006E29CF"/>
    <w:rsid w:val="006E68ED"/>
    <w:rsid w:val="006F117D"/>
    <w:rsid w:val="006F7218"/>
    <w:rsid w:val="007058E7"/>
    <w:rsid w:val="00710140"/>
    <w:rsid w:val="00710423"/>
    <w:rsid w:val="00713469"/>
    <w:rsid w:val="0072193C"/>
    <w:rsid w:val="00723331"/>
    <w:rsid w:val="00723512"/>
    <w:rsid w:val="00725FAA"/>
    <w:rsid w:val="00726424"/>
    <w:rsid w:val="00731378"/>
    <w:rsid w:val="00731D66"/>
    <w:rsid w:val="007434C2"/>
    <w:rsid w:val="00744566"/>
    <w:rsid w:val="007450E0"/>
    <w:rsid w:val="00753669"/>
    <w:rsid w:val="007548C0"/>
    <w:rsid w:val="00761BFF"/>
    <w:rsid w:val="00772B17"/>
    <w:rsid w:val="007738A8"/>
    <w:rsid w:val="00773983"/>
    <w:rsid w:val="00777A28"/>
    <w:rsid w:val="00795C80"/>
    <w:rsid w:val="007A020D"/>
    <w:rsid w:val="007A110A"/>
    <w:rsid w:val="007A4615"/>
    <w:rsid w:val="007B4F39"/>
    <w:rsid w:val="007D18A7"/>
    <w:rsid w:val="007D18BE"/>
    <w:rsid w:val="007D1E99"/>
    <w:rsid w:val="007D5AAD"/>
    <w:rsid w:val="007D70E2"/>
    <w:rsid w:val="007E1CD8"/>
    <w:rsid w:val="007E2ADB"/>
    <w:rsid w:val="007E2F43"/>
    <w:rsid w:val="007E520C"/>
    <w:rsid w:val="007F1276"/>
    <w:rsid w:val="007F1DD1"/>
    <w:rsid w:val="007F70CC"/>
    <w:rsid w:val="007F7779"/>
    <w:rsid w:val="00802394"/>
    <w:rsid w:val="008040F5"/>
    <w:rsid w:val="008066A8"/>
    <w:rsid w:val="00821F84"/>
    <w:rsid w:val="008234CE"/>
    <w:rsid w:val="00824C26"/>
    <w:rsid w:val="00827BBC"/>
    <w:rsid w:val="00833074"/>
    <w:rsid w:val="00835DF9"/>
    <w:rsid w:val="00854F68"/>
    <w:rsid w:val="008553EA"/>
    <w:rsid w:val="0085576A"/>
    <w:rsid w:val="008615D9"/>
    <w:rsid w:val="00863E36"/>
    <w:rsid w:val="00870378"/>
    <w:rsid w:val="008738ED"/>
    <w:rsid w:val="00877C28"/>
    <w:rsid w:val="00882924"/>
    <w:rsid w:val="00882BD8"/>
    <w:rsid w:val="0088386A"/>
    <w:rsid w:val="00884430"/>
    <w:rsid w:val="008853AB"/>
    <w:rsid w:val="0088742C"/>
    <w:rsid w:val="0089346F"/>
    <w:rsid w:val="00894772"/>
    <w:rsid w:val="008B5D53"/>
    <w:rsid w:val="008C408D"/>
    <w:rsid w:val="008D3CC6"/>
    <w:rsid w:val="008E5F9F"/>
    <w:rsid w:val="008E7B49"/>
    <w:rsid w:val="008F11F9"/>
    <w:rsid w:val="008F2677"/>
    <w:rsid w:val="008F393A"/>
    <w:rsid w:val="008F60F9"/>
    <w:rsid w:val="008F7CF7"/>
    <w:rsid w:val="00900014"/>
    <w:rsid w:val="00910C30"/>
    <w:rsid w:val="00912C1C"/>
    <w:rsid w:val="0091367B"/>
    <w:rsid w:val="00913E1A"/>
    <w:rsid w:val="00920775"/>
    <w:rsid w:val="00920B09"/>
    <w:rsid w:val="00924A46"/>
    <w:rsid w:val="00927D57"/>
    <w:rsid w:val="00934F1B"/>
    <w:rsid w:val="0093666C"/>
    <w:rsid w:val="009528C1"/>
    <w:rsid w:val="0095614A"/>
    <w:rsid w:val="00960444"/>
    <w:rsid w:val="00967BFD"/>
    <w:rsid w:val="0097546F"/>
    <w:rsid w:val="009845F6"/>
    <w:rsid w:val="009902D4"/>
    <w:rsid w:val="00995CFB"/>
    <w:rsid w:val="009A65EE"/>
    <w:rsid w:val="009B5AF5"/>
    <w:rsid w:val="009C1D50"/>
    <w:rsid w:val="009C2F65"/>
    <w:rsid w:val="009C3B72"/>
    <w:rsid w:val="009D0DD5"/>
    <w:rsid w:val="009D100E"/>
    <w:rsid w:val="009E0710"/>
    <w:rsid w:val="009F6924"/>
    <w:rsid w:val="00A012D5"/>
    <w:rsid w:val="00A03247"/>
    <w:rsid w:val="00A03BD5"/>
    <w:rsid w:val="00A04081"/>
    <w:rsid w:val="00A05CBC"/>
    <w:rsid w:val="00A10B67"/>
    <w:rsid w:val="00A122FD"/>
    <w:rsid w:val="00A262DA"/>
    <w:rsid w:val="00A32807"/>
    <w:rsid w:val="00A407F2"/>
    <w:rsid w:val="00A4129B"/>
    <w:rsid w:val="00A44242"/>
    <w:rsid w:val="00A44FA8"/>
    <w:rsid w:val="00A514B5"/>
    <w:rsid w:val="00A54CE4"/>
    <w:rsid w:val="00A60B2B"/>
    <w:rsid w:val="00A619A3"/>
    <w:rsid w:val="00A774EB"/>
    <w:rsid w:val="00A828AA"/>
    <w:rsid w:val="00A9279A"/>
    <w:rsid w:val="00A97AA9"/>
    <w:rsid w:val="00AA6F40"/>
    <w:rsid w:val="00AB1010"/>
    <w:rsid w:val="00AC6612"/>
    <w:rsid w:val="00AD3601"/>
    <w:rsid w:val="00AF2D95"/>
    <w:rsid w:val="00AF4A60"/>
    <w:rsid w:val="00AF4F2D"/>
    <w:rsid w:val="00B06AE3"/>
    <w:rsid w:val="00B1082A"/>
    <w:rsid w:val="00B12667"/>
    <w:rsid w:val="00B241B7"/>
    <w:rsid w:val="00B30E14"/>
    <w:rsid w:val="00B34BDA"/>
    <w:rsid w:val="00B40E21"/>
    <w:rsid w:val="00B413AA"/>
    <w:rsid w:val="00B50376"/>
    <w:rsid w:val="00B5057A"/>
    <w:rsid w:val="00B52D12"/>
    <w:rsid w:val="00B55EE0"/>
    <w:rsid w:val="00B61D99"/>
    <w:rsid w:val="00B7256F"/>
    <w:rsid w:val="00B769DF"/>
    <w:rsid w:val="00B76D93"/>
    <w:rsid w:val="00B928D8"/>
    <w:rsid w:val="00B9379F"/>
    <w:rsid w:val="00B93A44"/>
    <w:rsid w:val="00BA32EE"/>
    <w:rsid w:val="00BA379B"/>
    <w:rsid w:val="00BA438C"/>
    <w:rsid w:val="00BA792E"/>
    <w:rsid w:val="00BB15B0"/>
    <w:rsid w:val="00BB2F1B"/>
    <w:rsid w:val="00BB3D57"/>
    <w:rsid w:val="00BB42A3"/>
    <w:rsid w:val="00BB61A9"/>
    <w:rsid w:val="00BC21FB"/>
    <w:rsid w:val="00BC2DE1"/>
    <w:rsid w:val="00BD3672"/>
    <w:rsid w:val="00BD66C8"/>
    <w:rsid w:val="00BE164E"/>
    <w:rsid w:val="00BF1CFB"/>
    <w:rsid w:val="00BF4CE0"/>
    <w:rsid w:val="00BF7D11"/>
    <w:rsid w:val="00C00BB7"/>
    <w:rsid w:val="00C0242D"/>
    <w:rsid w:val="00C07AC9"/>
    <w:rsid w:val="00C12F80"/>
    <w:rsid w:val="00C34DE4"/>
    <w:rsid w:val="00C41E45"/>
    <w:rsid w:val="00C41F84"/>
    <w:rsid w:val="00C42A90"/>
    <w:rsid w:val="00C60D69"/>
    <w:rsid w:val="00C72033"/>
    <w:rsid w:val="00C72763"/>
    <w:rsid w:val="00C90258"/>
    <w:rsid w:val="00C90290"/>
    <w:rsid w:val="00C91CE4"/>
    <w:rsid w:val="00CA1816"/>
    <w:rsid w:val="00CA4DC2"/>
    <w:rsid w:val="00CA5274"/>
    <w:rsid w:val="00CA6A57"/>
    <w:rsid w:val="00CB4D67"/>
    <w:rsid w:val="00CB6223"/>
    <w:rsid w:val="00CC4BB3"/>
    <w:rsid w:val="00CC7143"/>
    <w:rsid w:val="00CC778D"/>
    <w:rsid w:val="00CC8CDD"/>
    <w:rsid w:val="00CD0894"/>
    <w:rsid w:val="00CD1A48"/>
    <w:rsid w:val="00CD4984"/>
    <w:rsid w:val="00CF2C8F"/>
    <w:rsid w:val="00CF47BE"/>
    <w:rsid w:val="00D00679"/>
    <w:rsid w:val="00D06CB5"/>
    <w:rsid w:val="00D10D96"/>
    <w:rsid w:val="00D13872"/>
    <w:rsid w:val="00D147A8"/>
    <w:rsid w:val="00D357DB"/>
    <w:rsid w:val="00D44729"/>
    <w:rsid w:val="00D46706"/>
    <w:rsid w:val="00D53F2E"/>
    <w:rsid w:val="00D748C1"/>
    <w:rsid w:val="00D74F6E"/>
    <w:rsid w:val="00D817AB"/>
    <w:rsid w:val="00D81E7A"/>
    <w:rsid w:val="00D9453F"/>
    <w:rsid w:val="00D962FC"/>
    <w:rsid w:val="00D96EB1"/>
    <w:rsid w:val="00D97AAC"/>
    <w:rsid w:val="00DA00C1"/>
    <w:rsid w:val="00DA2E88"/>
    <w:rsid w:val="00DB0861"/>
    <w:rsid w:val="00DB09F9"/>
    <w:rsid w:val="00DB40BE"/>
    <w:rsid w:val="00DB4198"/>
    <w:rsid w:val="00DC08D8"/>
    <w:rsid w:val="00DC3D7F"/>
    <w:rsid w:val="00DC5F62"/>
    <w:rsid w:val="00DE3870"/>
    <w:rsid w:val="00DE5CFF"/>
    <w:rsid w:val="00DF0107"/>
    <w:rsid w:val="00DF3C59"/>
    <w:rsid w:val="00DF5421"/>
    <w:rsid w:val="00DF5756"/>
    <w:rsid w:val="00E05600"/>
    <w:rsid w:val="00E14B5B"/>
    <w:rsid w:val="00E24A00"/>
    <w:rsid w:val="00E2531B"/>
    <w:rsid w:val="00E2783E"/>
    <w:rsid w:val="00E30F63"/>
    <w:rsid w:val="00E35739"/>
    <w:rsid w:val="00E3664B"/>
    <w:rsid w:val="00E41DC6"/>
    <w:rsid w:val="00E43B58"/>
    <w:rsid w:val="00E52726"/>
    <w:rsid w:val="00E608BC"/>
    <w:rsid w:val="00E6125F"/>
    <w:rsid w:val="00E64CD2"/>
    <w:rsid w:val="00E73152"/>
    <w:rsid w:val="00E8297A"/>
    <w:rsid w:val="00E855CD"/>
    <w:rsid w:val="00E942C6"/>
    <w:rsid w:val="00EA3458"/>
    <w:rsid w:val="00EA4403"/>
    <w:rsid w:val="00EA588B"/>
    <w:rsid w:val="00EB2EAB"/>
    <w:rsid w:val="00EB4445"/>
    <w:rsid w:val="00EC158A"/>
    <w:rsid w:val="00EC35A5"/>
    <w:rsid w:val="00EC4563"/>
    <w:rsid w:val="00EC5BD4"/>
    <w:rsid w:val="00EC659F"/>
    <w:rsid w:val="00EC7CC4"/>
    <w:rsid w:val="00EC7EB1"/>
    <w:rsid w:val="00ED249B"/>
    <w:rsid w:val="00ED25A0"/>
    <w:rsid w:val="00ED7267"/>
    <w:rsid w:val="00EE1096"/>
    <w:rsid w:val="00EE3D53"/>
    <w:rsid w:val="00EE3E5D"/>
    <w:rsid w:val="00EF3D9B"/>
    <w:rsid w:val="00F02379"/>
    <w:rsid w:val="00F03202"/>
    <w:rsid w:val="00F071BE"/>
    <w:rsid w:val="00F07D60"/>
    <w:rsid w:val="00F101CA"/>
    <w:rsid w:val="00F10670"/>
    <w:rsid w:val="00F109FD"/>
    <w:rsid w:val="00F25876"/>
    <w:rsid w:val="00F4699C"/>
    <w:rsid w:val="00F5337F"/>
    <w:rsid w:val="00F71AD8"/>
    <w:rsid w:val="00F81C8D"/>
    <w:rsid w:val="00F81FFC"/>
    <w:rsid w:val="00F8616C"/>
    <w:rsid w:val="00F90409"/>
    <w:rsid w:val="00FA0AA5"/>
    <w:rsid w:val="00FB7ADF"/>
    <w:rsid w:val="00FC4EE4"/>
    <w:rsid w:val="00FC5551"/>
    <w:rsid w:val="00FC6FF8"/>
    <w:rsid w:val="00FD080F"/>
    <w:rsid w:val="00FD11A4"/>
    <w:rsid w:val="00FD4020"/>
    <w:rsid w:val="00FD51DE"/>
    <w:rsid w:val="00FE4BB3"/>
    <w:rsid w:val="00FF3626"/>
    <w:rsid w:val="00FF3FF8"/>
    <w:rsid w:val="00FF4B4B"/>
    <w:rsid w:val="00FF649D"/>
    <w:rsid w:val="01FC4BC1"/>
    <w:rsid w:val="032E8B37"/>
    <w:rsid w:val="08D188A6"/>
    <w:rsid w:val="0E24342D"/>
    <w:rsid w:val="0FA0654A"/>
    <w:rsid w:val="0FE8E9C1"/>
    <w:rsid w:val="0FF6DB3A"/>
    <w:rsid w:val="10D0F134"/>
    <w:rsid w:val="13A651DC"/>
    <w:rsid w:val="14CA4C5D"/>
    <w:rsid w:val="182612D5"/>
    <w:rsid w:val="1B642D83"/>
    <w:rsid w:val="1CB81575"/>
    <w:rsid w:val="1CBA68A4"/>
    <w:rsid w:val="1CFE1816"/>
    <w:rsid w:val="1F43DBB3"/>
    <w:rsid w:val="221B7F6A"/>
    <w:rsid w:val="2232E28E"/>
    <w:rsid w:val="25A8FEAC"/>
    <w:rsid w:val="2756DB1E"/>
    <w:rsid w:val="27C0A782"/>
    <w:rsid w:val="29605500"/>
    <w:rsid w:val="2B272D11"/>
    <w:rsid w:val="2C420277"/>
    <w:rsid w:val="2ECF486A"/>
    <w:rsid w:val="2F503E1B"/>
    <w:rsid w:val="35F6A4F8"/>
    <w:rsid w:val="372E2F17"/>
    <w:rsid w:val="3AD806B4"/>
    <w:rsid w:val="3D2224BB"/>
    <w:rsid w:val="3E6178B0"/>
    <w:rsid w:val="42CBBE80"/>
    <w:rsid w:val="43BA2DF7"/>
    <w:rsid w:val="456B5961"/>
    <w:rsid w:val="48F88156"/>
    <w:rsid w:val="4A813F1F"/>
    <w:rsid w:val="4A9CF443"/>
    <w:rsid w:val="4B955E0A"/>
    <w:rsid w:val="4C4558FE"/>
    <w:rsid w:val="52863B3F"/>
    <w:rsid w:val="5380DE95"/>
    <w:rsid w:val="57389793"/>
    <w:rsid w:val="59BC1AC0"/>
    <w:rsid w:val="5BFC7471"/>
    <w:rsid w:val="5E546AF9"/>
    <w:rsid w:val="5E8B2A68"/>
    <w:rsid w:val="636190E3"/>
    <w:rsid w:val="636F0D2D"/>
    <w:rsid w:val="645CF5DF"/>
    <w:rsid w:val="6DBE75F3"/>
    <w:rsid w:val="6EA4932D"/>
    <w:rsid w:val="710D3F7E"/>
    <w:rsid w:val="71E0DC7A"/>
    <w:rsid w:val="7631E7A3"/>
    <w:rsid w:val="77CDB804"/>
    <w:rsid w:val="7ADFB152"/>
    <w:rsid w:val="7CA12927"/>
    <w:rsid w:val="7CE853C2"/>
    <w:rsid w:val="7ED7BD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F429D"/>
  <w15:chartTrackingRefBased/>
  <w15:docId w15:val="{AB809279-C1B6-49F4-AA37-40B54928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41E"/>
    <w:rPr>
      <w:rFonts w:ascii="FoundrySterling-Book" w:hAnsi="FoundrySterling-Book"/>
      <w:sz w:val="24"/>
    </w:rPr>
  </w:style>
  <w:style w:type="paragraph" w:styleId="Heading1">
    <w:name w:val="heading 1"/>
    <w:basedOn w:val="Normal"/>
    <w:next w:val="Normal"/>
    <w:link w:val="Heading1Char"/>
    <w:uiPriority w:val="9"/>
    <w:qFormat/>
    <w:rsid w:val="00EC659F"/>
    <w:pPr>
      <w:keepNext/>
      <w:keepLines/>
      <w:spacing w:before="240" w:after="0"/>
      <w:outlineLvl w:val="0"/>
    </w:pPr>
    <w:rPr>
      <w:rFonts w:asciiTheme="majorHAnsi" w:eastAsiaTheme="majorEastAsia" w:hAnsiTheme="majorHAnsi" w:cstheme="majorBidi"/>
      <w:szCs w:val="32"/>
      <w:u w:val="single"/>
    </w:rPr>
  </w:style>
  <w:style w:type="paragraph" w:styleId="Heading2">
    <w:name w:val="heading 2"/>
    <w:basedOn w:val="Normal"/>
    <w:next w:val="Normal"/>
    <w:link w:val="Heading2Char"/>
    <w:uiPriority w:val="9"/>
    <w:unhideWhenUsed/>
    <w:qFormat/>
    <w:rsid w:val="006046FC"/>
    <w:pPr>
      <w:keepNext/>
      <w:keepLines/>
      <w:spacing w:before="40" w:after="0"/>
      <w:outlineLvl w:val="1"/>
    </w:pPr>
    <w:rPr>
      <w:rFonts w:eastAsiaTheme="majorEastAsia" w:cstheme="majorBidi"/>
      <w:b/>
      <w:color w:val="0021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CD8"/>
  </w:style>
  <w:style w:type="paragraph" w:styleId="Footer">
    <w:name w:val="footer"/>
    <w:basedOn w:val="Normal"/>
    <w:link w:val="FooterChar"/>
    <w:uiPriority w:val="99"/>
    <w:unhideWhenUsed/>
    <w:rsid w:val="007E1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CD8"/>
  </w:style>
  <w:style w:type="paragraph" w:styleId="Title">
    <w:name w:val="Title"/>
    <w:basedOn w:val="Normal"/>
    <w:next w:val="Normal"/>
    <w:link w:val="TitleChar"/>
    <w:uiPriority w:val="10"/>
    <w:qFormat/>
    <w:rsid w:val="0007341E"/>
    <w:pPr>
      <w:spacing w:after="0" w:line="240" w:lineRule="auto"/>
      <w:contextualSpacing/>
    </w:pPr>
    <w:rPr>
      <w:rFonts w:ascii="FoundrySterling-MediumExpert" w:eastAsiaTheme="majorEastAsia" w:hAnsi="FoundrySterling-MediumExpert" w:cstheme="majorBidi"/>
      <w:b/>
      <w:spacing w:val="-10"/>
      <w:kern w:val="28"/>
      <w:sz w:val="56"/>
      <w:szCs w:val="56"/>
    </w:rPr>
  </w:style>
  <w:style w:type="character" w:customStyle="1" w:styleId="TitleChar">
    <w:name w:val="Title Char"/>
    <w:basedOn w:val="DefaultParagraphFont"/>
    <w:link w:val="Title"/>
    <w:uiPriority w:val="10"/>
    <w:rsid w:val="0007341E"/>
    <w:rPr>
      <w:rFonts w:ascii="FoundrySterling-MediumExpert" w:eastAsiaTheme="majorEastAsia" w:hAnsi="FoundrySterling-MediumExpert" w:cstheme="majorBidi"/>
      <w:b/>
      <w:spacing w:val="-10"/>
      <w:kern w:val="28"/>
      <w:sz w:val="56"/>
      <w:szCs w:val="56"/>
    </w:rPr>
  </w:style>
  <w:style w:type="character" w:styleId="IntenseReference">
    <w:name w:val="Intense Reference"/>
    <w:basedOn w:val="DefaultParagraphFont"/>
    <w:uiPriority w:val="32"/>
    <w:qFormat/>
    <w:rsid w:val="007D18A7"/>
    <w:rPr>
      <w:b/>
      <w:bCs/>
      <w:smallCaps/>
      <w:color w:val="4472C4" w:themeColor="accent1"/>
      <w:spacing w:val="5"/>
    </w:rPr>
  </w:style>
  <w:style w:type="paragraph" w:styleId="FootnoteText">
    <w:name w:val="footnote text"/>
    <w:basedOn w:val="Normal"/>
    <w:link w:val="FootnoteTextChar"/>
    <w:uiPriority w:val="99"/>
    <w:semiHidden/>
    <w:unhideWhenUsed/>
    <w:rsid w:val="000A6B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B22"/>
    <w:rPr>
      <w:sz w:val="20"/>
      <w:szCs w:val="20"/>
    </w:rPr>
  </w:style>
  <w:style w:type="character" w:styleId="FootnoteReference">
    <w:name w:val="footnote reference"/>
    <w:basedOn w:val="DefaultParagraphFont"/>
    <w:uiPriority w:val="99"/>
    <w:semiHidden/>
    <w:unhideWhenUsed/>
    <w:rsid w:val="000A6B22"/>
    <w:rPr>
      <w:vertAlign w:val="superscript"/>
    </w:rPr>
  </w:style>
  <w:style w:type="character" w:styleId="Hyperlink">
    <w:name w:val="Hyperlink"/>
    <w:basedOn w:val="DefaultParagraphFont"/>
    <w:uiPriority w:val="99"/>
    <w:unhideWhenUsed/>
    <w:rsid w:val="00132322"/>
    <w:rPr>
      <w:color w:val="0563C1" w:themeColor="hyperlink"/>
      <w:u w:val="single"/>
    </w:rPr>
  </w:style>
  <w:style w:type="character" w:customStyle="1" w:styleId="UnresolvedMention1">
    <w:name w:val="Unresolved Mention1"/>
    <w:basedOn w:val="DefaultParagraphFont"/>
    <w:uiPriority w:val="99"/>
    <w:semiHidden/>
    <w:unhideWhenUsed/>
    <w:rsid w:val="00132322"/>
    <w:rPr>
      <w:color w:val="605E5C"/>
      <w:shd w:val="clear" w:color="auto" w:fill="E1DFDD"/>
    </w:rPr>
  </w:style>
  <w:style w:type="paragraph" w:styleId="ListParagraph">
    <w:name w:val="List Paragraph"/>
    <w:basedOn w:val="Normal"/>
    <w:uiPriority w:val="34"/>
    <w:qFormat/>
    <w:rsid w:val="00761BFF"/>
    <w:pPr>
      <w:ind w:left="720"/>
      <w:contextualSpacing/>
    </w:pPr>
  </w:style>
  <w:style w:type="character" w:styleId="CommentReference">
    <w:name w:val="annotation reference"/>
    <w:basedOn w:val="DefaultParagraphFont"/>
    <w:uiPriority w:val="99"/>
    <w:semiHidden/>
    <w:unhideWhenUsed/>
    <w:rsid w:val="00582191"/>
    <w:rPr>
      <w:sz w:val="16"/>
      <w:szCs w:val="16"/>
    </w:rPr>
  </w:style>
  <w:style w:type="paragraph" w:styleId="CommentText">
    <w:name w:val="annotation text"/>
    <w:basedOn w:val="Normal"/>
    <w:link w:val="CommentTextChar"/>
    <w:uiPriority w:val="99"/>
    <w:unhideWhenUsed/>
    <w:rsid w:val="00582191"/>
    <w:pPr>
      <w:spacing w:line="240" w:lineRule="auto"/>
    </w:pPr>
    <w:rPr>
      <w:sz w:val="20"/>
      <w:szCs w:val="20"/>
    </w:rPr>
  </w:style>
  <w:style w:type="character" w:customStyle="1" w:styleId="CommentTextChar">
    <w:name w:val="Comment Text Char"/>
    <w:basedOn w:val="DefaultParagraphFont"/>
    <w:link w:val="CommentText"/>
    <w:uiPriority w:val="99"/>
    <w:rsid w:val="00582191"/>
    <w:rPr>
      <w:sz w:val="20"/>
      <w:szCs w:val="20"/>
    </w:rPr>
  </w:style>
  <w:style w:type="paragraph" w:styleId="CommentSubject">
    <w:name w:val="annotation subject"/>
    <w:basedOn w:val="CommentText"/>
    <w:next w:val="CommentText"/>
    <w:link w:val="CommentSubjectChar"/>
    <w:uiPriority w:val="99"/>
    <w:semiHidden/>
    <w:unhideWhenUsed/>
    <w:rsid w:val="00582191"/>
    <w:rPr>
      <w:b/>
      <w:bCs/>
    </w:rPr>
  </w:style>
  <w:style w:type="character" w:customStyle="1" w:styleId="CommentSubjectChar">
    <w:name w:val="Comment Subject Char"/>
    <w:basedOn w:val="CommentTextChar"/>
    <w:link w:val="CommentSubject"/>
    <w:uiPriority w:val="99"/>
    <w:semiHidden/>
    <w:rsid w:val="00582191"/>
    <w:rPr>
      <w:b/>
      <w:bCs/>
      <w:sz w:val="20"/>
      <w:szCs w:val="20"/>
    </w:rPr>
  </w:style>
  <w:style w:type="character" w:styleId="FollowedHyperlink">
    <w:name w:val="FollowedHyperlink"/>
    <w:basedOn w:val="DefaultParagraphFont"/>
    <w:uiPriority w:val="99"/>
    <w:semiHidden/>
    <w:unhideWhenUsed/>
    <w:rsid w:val="00EE1096"/>
    <w:rPr>
      <w:color w:val="954F72" w:themeColor="followedHyperlink"/>
      <w:u w:val="single"/>
    </w:rPr>
  </w:style>
  <w:style w:type="paragraph" w:styleId="BalloonText">
    <w:name w:val="Balloon Text"/>
    <w:basedOn w:val="Normal"/>
    <w:link w:val="BalloonTextChar"/>
    <w:uiPriority w:val="99"/>
    <w:semiHidden/>
    <w:unhideWhenUsed/>
    <w:rsid w:val="00BB42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2A3"/>
    <w:rPr>
      <w:rFonts w:ascii="Segoe UI" w:hAnsi="Segoe UI" w:cs="Segoe UI"/>
      <w:sz w:val="18"/>
      <w:szCs w:val="18"/>
    </w:rPr>
  </w:style>
  <w:style w:type="character" w:styleId="UnresolvedMention">
    <w:name w:val="Unresolved Mention"/>
    <w:basedOn w:val="DefaultParagraphFont"/>
    <w:uiPriority w:val="99"/>
    <w:semiHidden/>
    <w:unhideWhenUsed/>
    <w:rsid w:val="008853AB"/>
    <w:rPr>
      <w:color w:val="605E5C"/>
      <w:shd w:val="clear" w:color="auto" w:fill="E1DFDD"/>
    </w:rPr>
  </w:style>
  <w:style w:type="character" w:customStyle="1" w:styleId="Heading1Char">
    <w:name w:val="Heading 1 Char"/>
    <w:basedOn w:val="DefaultParagraphFont"/>
    <w:link w:val="Heading1"/>
    <w:uiPriority w:val="9"/>
    <w:rsid w:val="00EC659F"/>
    <w:rPr>
      <w:rFonts w:asciiTheme="majorHAnsi" w:eastAsiaTheme="majorEastAsia" w:hAnsiTheme="majorHAnsi" w:cstheme="majorBidi"/>
      <w:szCs w:val="32"/>
      <w:u w:val="single"/>
    </w:rPr>
  </w:style>
  <w:style w:type="character" w:customStyle="1" w:styleId="Heading2Char">
    <w:name w:val="Heading 2 Char"/>
    <w:basedOn w:val="DefaultParagraphFont"/>
    <w:link w:val="Heading2"/>
    <w:uiPriority w:val="9"/>
    <w:rsid w:val="006046FC"/>
    <w:rPr>
      <w:rFonts w:ascii="FoundrySterling-Book" w:eastAsiaTheme="majorEastAsia" w:hAnsi="FoundrySterling-Book" w:cstheme="majorBidi"/>
      <w:b/>
      <w:color w:val="002147"/>
      <w:szCs w:val="26"/>
    </w:rPr>
  </w:style>
  <w:style w:type="paragraph" w:styleId="Subtitle">
    <w:name w:val="Subtitle"/>
    <w:basedOn w:val="Normal"/>
    <w:next w:val="Normal"/>
    <w:link w:val="SubtitleChar"/>
    <w:uiPriority w:val="11"/>
    <w:qFormat/>
    <w:rsid w:val="0007341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7341E"/>
    <w:rPr>
      <w:rFonts w:eastAsiaTheme="minorEastAsia"/>
      <w:color w:val="5A5A5A" w:themeColor="text1" w:themeTint="A5"/>
      <w:spacing w:val="15"/>
    </w:rPr>
  </w:style>
  <w:style w:type="paragraph" w:styleId="Revision">
    <w:name w:val="Revision"/>
    <w:hidden/>
    <w:uiPriority w:val="99"/>
    <w:semiHidden/>
    <w:rsid w:val="004426FF"/>
    <w:pPr>
      <w:spacing w:after="0" w:line="240" w:lineRule="auto"/>
    </w:pPr>
    <w:rPr>
      <w:rFonts w:ascii="FoundrySterling-Book" w:hAnsi="FoundrySterling-Boo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6940">
      <w:bodyDiv w:val="1"/>
      <w:marLeft w:val="0"/>
      <w:marRight w:val="0"/>
      <w:marTop w:val="0"/>
      <w:marBottom w:val="0"/>
      <w:divBdr>
        <w:top w:val="none" w:sz="0" w:space="0" w:color="auto"/>
        <w:left w:val="none" w:sz="0" w:space="0" w:color="auto"/>
        <w:bottom w:val="none" w:sz="0" w:space="0" w:color="auto"/>
        <w:right w:val="none" w:sz="0" w:space="0" w:color="auto"/>
      </w:divBdr>
    </w:div>
    <w:div w:id="805661158">
      <w:bodyDiv w:val="1"/>
      <w:marLeft w:val="0"/>
      <w:marRight w:val="0"/>
      <w:marTop w:val="0"/>
      <w:marBottom w:val="0"/>
      <w:divBdr>
        <w:top w:val="none" w:sz="0" w:space="0" w:color="auto"/>
        <w:left w:val="none" w:sz="0" w:space="0" w:color="auto"/>
        <w:bottom w:val="none" w:sz="0" w:space="0" w:color="auto"/>
        <w:right w:val="none" w:sz="0" w:space="0" w:color="auto"/>
      </w:divBdr>
    </w:div>
    <w:div w:id="815687915">
      <w:bodyDiv w:val="1"/>
      <w:marLeft w:val="0"/>
      <w:marRight w:val="0"/>
      <w:marTop w:val="0"/>
      <w:marBottom w:val="0"/>
      <w:divBdr>
        <w:top w:val="none" w:sz="0" w:space="0" w:color="auto"/>
        <w:left w:val="none" w:sz="0" w:space="0" w:color="auto"/>
        <w:bottom w:val="none" w:sz="0" w:space="0" w:color="auto"/>
        <w:right w:val="none" w:sz="0" w:space="0" w:color="auto"/>
      </w:divBdr>
    </w:div>
    <w:div w:id="1706251746">
      <w:bodyDiv w:val="1"/>
      <w:marLeft w:val="0"/>
      <w:marRight w:val="0"/>
      <w:marTop w:val="0"/>
      <w:marBottom w:val="0"/>
      <w:divBdr>
        <w:top w:val="none" w:sz="0" w:space="0" w:color="auto"/>
        <w:left w:val="none" w:sz="0" w:space="0" w:color="auto"/>
        <w:bottom w:val="none" w:sz="0" w:space="0" w:color="auto"/>
        <w:right w:val="none" w:sz="0" w:space="0" w:color="auto"/>
      </w:divBdr>
    </w:div>
    <w:div w:id="200909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pls.ox.ac.uk/files/internal-research-funding/scgcfirstcostingguidelineforfinanceofficers.doc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scgcfirst@mpls.ox.ac.uk" TargetMode="External"/><Relationship Id="rId17" Type="http://schemas.openxmlformats.org/officeDocument/2006/relationships/hyperlink" Target="https://www.mpls.ox.ac.uk/research-funding/internal-research-funding/scgc-first" TargetMode="External"/><Relationship Id="rId2" Type="http://schemas.openxmlformats.org/officeDocument/2006/relationships/customXml" Target="../customXml/item2.xml"/><Relationship Id="rId16" Type="http://schemas.openxmlformats.org/officeDocument/2006/relationships/hyperlink" Target="https://scgcoe.mpls.ox.ac.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pls.ox.ac.uk/files/internal-research-funding/scgcfirst_guideline_final.docx" TargetMode="External"/><Relationship Id="rId5" Type="http://schemas.openxmlformats.org/officeDocument/2006/relationships/numbering" Target="numbering.xml"/><Relationship Id="rId15" Type="http://schemas.openxmlformats.org/officeDocument/2006/relationships/hyperlink" Target="mailto:scgcfirst@mpls.ox.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pls.ox.ac.uk/research-funding/internal-research-funding/scgc-first/scgc-first-costing-guidelines-for-departments2019-finance-offic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3BD1A1D3B3C84F9FE045DDDDF539C8" ma:contentTypeVersion="12" ma:contentTypeDescription="Create a new document." ma:contentTypeScope="" ma:versionID="fd5dd5b481855bec18b08bd5b2388257">
  <xsd:schema xmlns:xsd="http://www.w3.org/2001/XMLSchema" xmlns:xs="http://www.w3.org/2001/XMLSchema" xmlns:p="http://schemas.microsoft.com/office/2006/metadata/properties" xmlns:ns3="a9df4b7f-65dc-42f5-9db4-fb57efe3c80b" xmlns:ns4="09460709-a374-4215-8ce0-79e0d833a289" targetNamespace="http://schemas.microsoft.com/office/2006/metadata/properties" ma:root="true" ma:fieldsID="9bdee3f8ab464a8cc81a81a9ab03698b" ns3:_="" ns4:_="">
    <xsd:import namespace="a9df4b7f-65dc-42f5-9db4-fb57efe3c80b"/>
    <xsd:import namespace="09460709-a374-4215-8ce0-79e0d833a2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f4b7f-65dc-42f5-9db4-fb57efe3c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460709-a374-4215-8ce0-79e0d833a2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6EAEEA-DE03-4524-BE76-41E6141E65AD}">
  <ds:schemaRefs>
    <ds:schemaRef ds:uri="http://schemas.openxmlformats.org/officeDocument/2006/bibliography"/>
  </ds:schemaRefs>
</ds:datastoreItem>
</file>

<file path=customXml/itemProps2.xml><?xml version="1.0" encoding="utf-8"?>
<ds:datastoreItem xmlns:ds="http://schemas.openxmlformats.org/officeDocument/2006/customXml" ds:itemID="{E11AF156-D202-4C56-A11D-AFD70834FB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20029A-A3A5-47F9-BF12-5494EC5F3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f4b7f-65dc-42f5-9db4-fb57efe3c80b"/>
    <ds:schemaRef ds:uri="09460709-a374-4215-8ce0-79e0d833a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3857EE-962E-4937-8854-A7AEE48997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10207</CharactersWithSpaces>
  <SharedDoc>false</SharedDoc>
  <HLinks>
    <vt:vector size="24" baseType="variant">
      <vt:variant>
        <vt:i4>6291548</vt:i4>
      </vt:variant>
      <vt:variant>
        <vt:i4>3</vt:i4>
      </vt:variant>
      <vt:variant>
        <vt:i4>0</vt:i4>
      </vt:variant>
      <vt:variant>
        <vt:i4>5</vt:i4>
      </vt:variant>
      <vt:variant>
        <vt:lpwstr>mailto:irpofficemanager@mpls.ox.ac.uk</vt:lpwstr>
      </vt:variant>
      <vt:variant>
        <vt:lpwstr/>
      </vt:variant>
      <vt:variant>
        <vt:i4>3080235</vt:i4>
      </vt:variant>
      <vt:variant>
        <vt:i4>0</vt:i4>
      </vt:variant>
      <vt:variant>
        <vt:i4>0</vt:i4>
      </vt:variant>
      <vt:variant>
        <vt:i4>5</vt:i4>
      </vt:variant>
      <vt:variant>
        <vt:lpwstr>https://researchsupport.admin.ox.ac.uk/applying/howto/irams</vt:lpwstr>
      </vt:variant>
      <vt:variant>
        <vt:lpwstr/>
      </vt:variant>
      <vt:variant>
        <vt:i4>8061035</vt:i4>
      </vt:variant>
      <vt:variant>
        <vt:i4>3</vt:i4>
      </vt:variant>
      <vt:variant>
        <vt:i4>0</vt:i4>
      </vt:variant>
      <vt:variant>
        <vt:i4>5</vt:i4>
      </vt:variant>
      <vt:variant>
        <vt:lpwstr>https://www.scgchemicals.com/en/sustainability/esg/esg-overview</vt:lpwstr>
      </vt:variant>
      <vt:variant>
        <vt:lpwstr/>
      </vt:variant>
      <vt:variant>
        <vt:i4>3997744</vt:i4>
      </vt:variant>
      <vt:variant>
        <vt:i4>0</vt:i4>
      </vt:variant>
      <vt:variant>
        <vt:i4>0</vt:i4>
      </vt:variant>
      <vt:variant>
        <vt:i4>5</vt:i4>
      </vt:variant>
      <vt:variant>
        <vt:lpwstr>https://www.scgchemicals.com/en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Gardner</dc:creator>
  <cp:keywords/>
  <dc:description/>
  <cp:lastModifiedBy>Gulcin Avul</cp:lastModifiedBy>
  <cp:revision>4</cp:revision>
  <cp:lastPrinted>2023-11-09T15:00:00Z</cp:lastPrinted>
  <dcterms:created xsi:type="dcterms:W3CDTF">2023-11-09T14:56:00Z</dcterms:created>
  <dcterms:modified xsi:type="dcterms:W3CDTF">2023-11-10T09:41:00Z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26e795d4ade60e2b621da83936685ee166e76e2413bb36a94dd941741ab02cdd</vt:lpwstr>
  </property>
  <property fmtid="{D5CDD505-2E9C-101B-9397-08002B2CF9AE}" pid="3" name="ContentTypeId">
    <vt:lpwstr>0x010100013BD1A1D3B3C84F9FE045DDDDF539C8</vt:lpwstr>
  </property>
  <property fmtid="{D5CDD505-2E9C-101B-9397-08002B2CF9AE}" pid="4" name="MSIP_Label_282ec11f-0307-4ba2-9c7f-1e910abb2b8a_Enabled">
    <vt:lpwstr>true</vt:lpwstr>
  </property>
  <property fmtid="{D5CDD505-2E9C-101B-9397-08002B2CF9AE}" pid="5" name="MSIP_Label_282ec11f-0307-4ba2-9c7f-1e910abb2b8a_SetDate">
    <vt:lpwstr>2023-11-09T14:07:36Z</vt:lpwstr>
  </property>
  <property fmtid="{D5CDD505-2E9C-101B-9397-08002B2CF9AE}" pid="6" name="MSIP_Label_282ec11f-0307-4ba2-9c7f-1e910abb2b8a_Method">
    <vt:lpwstr>Standard</vt:lpwstr>
  </property>
  <property fmtid="{D5CDD505-2E9C-101B-9397-08002B2CF9AE}" pid="7" name="MSIP_Label_282ec11f-0307-4ba2-9c7f-1e910abb2b8a_Name">
    <vt:lpwstr>282ec11f-0307-4ba2-9c7f-1e910abb2b8a</vt:lpwstr>
  </property>
  <property fmtid="{D5CDD505-2E9C-101B-9397-08002B2CF9AE}" pid="8" name="MSIP_Label_282ec11f-0307-4ba2-9c7f-1e910abb2b8a_SiteId">
    <vt:lpwstr>5db8bf0e-8592-4ed0-82b2-a6d4d77933d4</vt:lpwstr>
  </property>
  <property fmtid="{D5CDD505-2E9C-101B-9397-08002B2CF9AE}" pid="9" name="MSIP_Label_282ec11f-0307-4ba2-9c7f-1e910abb2b8a_ActionId">
    <vt:lpwstr>3a6e1bb7-6402-4e92-addc-0dff23bc3c2a</vt:lpwstr>
  </property>
  <property fmtid="{D5CDD505-2E9C-101B-9397-08002B2CF9AE}" pid="10" name="MSIP_Label_282ec11f-0307-4ba2-9c7f-1e910abb2b8a_ContentBits">
    <vt:lpwstr>0</vt:lpwstr>
  </property>
</Properties>
</file>