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669C6" w14:textId="77777777" w:rsidR="00675184" w:rsidRDefault="00675184" w:rsidP="7B820FA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26B9E9FC" w14:textId="21C59B60" w:rsidR="00C54641" w:rsidRPr="00415368" w:rsidRDefault="026CD8A7" w:rsidP="7B820FA9">
      <w:pPr>
        <w:jc w:val="center"/>
        <w:rPr>
          <w:b/>
          <w:bCs/>
          <w:sz w:val="28"/>
          <w:szCs w:val="28"/>
        </w:rPr>
      </w:pPr>
      <w:r w:rsidRPr="7B820FA9">
        <w:rPr>
          <w:b/>
          <w:bCs/>
          <w:sz w:val="28"/>
          <w:szCs w:val="28"/>
        </w:rPr>
        <w:t>Associate Head of Division (Research Degrees)</w:t>
      </w:r>
    </w:p>
    <w:p w14:paraId="26490427" w14:textId="77777777" w:rsidR="009D4E20" w:rsidRDefault="009D4E20" w:rsidP="00415368">
      <w:pPr>
        <w:rPr>
          <w:rFonts w:cstheme="minorHAnsi"/>
          <w:color w:val="000000"/>
          <w:shd w:val="clear" w:color="auto" w:fill="FFFFFF"/>
        </w:rPr>
      </w:pPr>
    </w:p>
    <w:p w14:paraId="3078EF5A" w14:textId="546F9A2C" w:rsidR="001871AC" w:rsidRPr="00415368" w:rsidRDefault="001871AC" w:rsidP="00415368">
      <w:pPr>
        <w:rPr>
          <w:rFonts w:cstheme="minorHAnsi"/>
        </w:rPr>
      </w:pPr>
      <w:r w:rsidRPr="00415368">
        <w:rPr>
          <w:rFonts w:cstheme="minorHAnsi"/>
          <w:b/>
        </w:rPr>
        <w:t>Key duties and responsibilities</w:t>
      </w:r>
    </w:p>
    <w:p w14:paraId="0FB3E506" w14:textId="587A68EB" w:rsidR="000E6457" w:rsidRPr="00415368" w:rsidRDefault="00C8355E" w:rsidP="00415368">
      <w:r>
        <w:t xml:space="preserve">The </w:t>
      </w:r>
      <w:r w:rsidR="00C54641" w:rsidRPr="00415368">
        <w:t>Associate Head of Division (Research Degrees)</w:t>
      </w:r>
      <w:r w:rsidR="007E4626">
        <w:t>, supported by the Head o</w:t>
      </w:r>
      <w:r w:rsidR="000022D7">
        <w:t xml:space="preserve">f Education Policy and Planning, Head of Graduate Policy and Administration </w:t>
      </w:r>
      <w:r w:rsidR="007E4626">
        <w:t xml:space="preserve">and the wider Graduate Office </w:t>
      </w:r>
      <w:r>
        <w:t xml:space="preserve">and Training </w:t>
      </w:r>
      <w:r w:rsidR="007E4626">
        <w:t>team</w:t>
      </w:r>
      <w:r>
        <w:t>s</w:t>
      </w:r>
      <w:r w:rsidR="007E4626">
        <w:t>,</w:t>
      </w:r>
      <w:r>
        <w:t xml:space="preserve"> will:</w:t>
      </w:r>
    </w:p>
    <w:p w14:paraId="47E87AAF" w14:textId="4718F65B" w:rsidR="00A522ED" w:rsidRPr="00415368" w:rsidRDefault="126D92E7" w:rsidP="7B820FA9">
      <w:pPr>
        <w:pStyle w:val="ListParagraph"/>
        <w:numPr>
          <w:ilvl w:val="0"/>
          <w:numId w:val="21"/>
        </w:numPr>
        <w:ind w:hanging="540"/>
        <w:rPr>
          <w:color w:val="000000"/>
        </w:rPr>
      </w:pPr>
      <w:r w:rsidRPr="7B820FA9">
        <w:rPr>
          <w:color w:val="000000" w:themeColor="text1"/>
        </w:rPr>
        <w:t>a</w:t>
      </w:r>
      <w:r w:rsidR="3E3EF5EF" w:rsidRPr="7B820FA9">
        <w:rPr>
          <w:color w:val="000000" w:themeColor="text1"/>
        </w:rPr>
        <w:t>ct as chair for the following committees:</w:t>
      </w:r>
    </w:p>
    <w:p w14:paraId="17C9C493" w14:textId="77777777" w:rsidR="00415368" w:rsidRDefault="3E3EF5EF" w:rsidP="7B820FA9">
      <w:pPr>
        <w:pStyle w:val="ListParagraph"/>
        <w:numPr>
          <w:ilvl w:val="0"/>
          <w:numId w:val="4"/>
        </w:numPr>
        <w:ind w:left="1350"/>
        <w:rPr>
          <w:color w:val="000000"/>
          <w:lang w:eastAsia="en-GB"/>
        </w:rPr>
      </w:pPr>
      <w:r w:rsidRPr="7B820FA9">
        <w:rPr>
          <w:color w:val="000000" w:themeColor="text1"/>
          <w:lang w:eastAsia="en-GB"/>
        </w:rPr>
        <w:t>Graduate School Committee</w:t>
      </w:r>
    </w:p>
    <w:p w14:paraId="64F11894" w14:textId="77777777" w:rsidR="00415368" w:rsidRDefault="3E3EF5EF" w:rsidP="7B820FA9">
      <w:pPr>
        <w:pStyle w:val="ListParagraph"/>
        <w:numPr>
          <w:ilvl w:val="0"/>
          <w:numId w:val="4"/>
        </w:numPr>
        <w:ind w:left="1350"/>
        <w:rPr>
          <w:color w:val="000000"/>
          <w:lang w:eastAsia="en-GB"/>
        </w:rPr>
      </w:pPr>
      <w:r w:rsidRPr="7B820FA9">
        <w:rPr>
          <w:color w:val="000000" w:themeColor="text1"/>
          <w:lang w:eastAsia="en-GB"/>
        </w:rPr>
        <w:t xml:space="preserve">Graduate Joint Consultative Forum (co-chair with </w:t>
      </w:r>
      <w:r w:rsidR="64697067" w:rsidRPr="7B820FA9">
        <w:rPr>
          <w:color w:val="000000" w:themeColor="text1"/>
          <w:lang w:eastAsia="en-GB"/>
        </w:rPr>
        <w:t>student representative)</w:t>
      </w:r>
    </w:p>
    <w:p w14:paraId="580C11BC" w14:textId="6B17DE87" w:rsidR="00A522ED" w:rsidRPr="00415368" w:rsidRDefault="64697067" w:rsidP="7B820FA9">
      <w:pPr>
        <w:pStyle w:val="ListParagraph"/>
        <w:numPr>
          <w:ilvl w:val="0"/>
          <w:numId w:val="4"/>
        </w:numPr>
        <w:ind w:left="1350"/>
        <w:rPr>
          <w:color w:val="000000"/>
          <w:lang w:eastAsia="en-GB"/>
        </w:rPr>
      </w:pPr>
      <w:r w:rsidRPr="7B820FA9">
        <w:rPr>
          <w:color w:val="000000" w:themeColor="text1"/>
          <w:lang w:eastAsia="en-GB"/>
        </w:rPr>
        <w:t>Divisional Graduate Funding Panel</w:t>
      </w:r>
      <w:r w:rsidR="377C49A3" w:rsidRPr="7B820FA9">
        <w:rPr>
          <w:color w:val="000000" w:themeColor="text1"/>
          <w:lang w:eastAsia="en-GB"/>
        </w:rPr>
        <w:t>;</w:t>
      </w:r>
    </w:p>
    <w:p w14:paraId="57D47FEE" w14:textId="77777777" w:rsidR="00415368" w:rsidRPr="00415368" w:rsidRDefault="00415368" w:rsidP="7B820FA9">
      <w:pPr>
        <w:pStyle w:val="ListParagraph"/>
        <w:ind w:left="1440" w:hanging="1260"/>
        <w:rPr>
          <w:color w:val="000000"/>
          <w:lang w:eastAsia="en-GB"/>
        </w:rPr>
      </w:pPr>
    </w:p>
    <w:p w14:paraId="214E1006" w14:textId="18F499B1" w:rsidR="00415368" w:rsidRDefault="126D92E7" w:rsidP="7B820FA9">
      <w:pPr>
        <w:pStyle w:val="ListParagraph"/>
        <w:numPr>
          <w:ilvl w:val="0"/>
          <w:numId w:val="21"/>
        </w:numPr>
        <w:ind w:hanging="540"/>
        <w:rPr>
          <w:color w:val="000000"/>
        </w:rPr>
      </w:pPr>
      <w:r w:rsidRPr="7B820FA9">
        <w:rPr>
          <w:color w:val="000000" w:themeColor="text1"/>
        </w:rPr>
        <w:t>s</w:t>
      </w:r>
      <w:r w:rsidR="1F7123AE" w:rsidRPr="7B820FA9">
        <w:rPr>
          <w:color w:val="000000" w:themeColor="text1"/>
        </w:rPr>
        <w:t>er</w:t>
      </w:r>
      <w:r w:rsidR="65F6FB15" w:rsidRPr="7B820FA9">
        <w:rPr>
          <w:color w:val="000000" w:themeColor="text1"/>
        </w:rPr>
        <w:t>ve</w:t>
      </w:r>
      <w:r w:rsidR="1F7123AE" w:rsidRPr="7B820FA9">
        <w:rPr>
          <w:color w:val="000000" w:themeColor="text1"/>
        </w:rPr>
        <w:t xml:space="preserve"> as MPLS representative on </w:t>
      </w:r>
      <w:r w:rsidR="006140B7">
        <w:rPr>
          <w:color w:val="000000" w:themeColor="text1"/>
        </w:rPr>
        <w:t xml:space="preserve">the </w:t>
      </w:r>
      <w:r w:rsidR="1F7123AE" w:rsidRPr="7B820FA9">
        <w:rPr>
          <w:color w:val="000000" w:themeColor="text1"/>
        </w:rPr>
        <w:t>Research Degrees Panel</w:t>
      </w:r>
      <w:r w:rsidR="006140B7">
        <w:rPr>
          <w:color w:val="000000" w:themeColor="text1"/>
        </w:rPr>
        <w:t xml:space="preserve">, </w:t>
      </w:r>
      <w:r w:rsidR="1F7123AE" w:rsidRPr="7B820FA9">
        <w:rPr>
          <w:color w:val="000000" w:themeColor="text1"/>
        </w:rPr>
        <w:t>Graduate Admissions Committee</w:t>
      </w:r>
      <w:r w:rsidR="45C30770" w:rsidRPr="7B820FA9">
        <w:rPr>
          <w:color w:val="000000" w:themeColor="text1"/>
        </w:rPr>
        <w:t>,</w:t>
      </w:r>
      <w:r w:rsidR="006140B7">
        <w:rPr>
          <w:color w:val="000000" w:themeColor="text1"/>
        </w:rPr>
        <w:t xml:space="preserve"> and the Doctoral Training Centre Steering Committee (meets annually, chaired by Pro-Vice-Chancellor (Education)),</w:t>
      </w:r>
      <w:r w:rsidR="45C30770" w:rsidRPr="7B820FA9">
        <w:rPr>
          <w:color w:val="000000" w:themeColor="text1"/>
        </w:rPr>
        <w:t xml:space="preserve"> as well as other committees relevant to the role in</w:t>
      </w:r>
      <w:r w:rsidR="383F14CF" w:rsidRPr="7B820FA9">
        <w:rPr>
          <w:color w:val="000000" w:themeColor="text1"/>
        </w:rPr>
        <w:t xml:space="preserve"> liaison and</w:t>
      </w:r>
      <w:r w:rsidR="45C30770" w:rsidRPr="7B820FA9">
        <w:rPr>
          <w:color w:val="000000" w:themeColor="text1"/>
        </w:rPr>
        <w:t xml:space="preserve"> </w:t>
      </w:r>
      <w:r w:rsidR="3ABA4069" w:rsidRPr="7B820FA9">
        <w:rPr>
          <w:color w:val="000000" w:themeColor="text1"/>
        </w:rPr>
        <w:t>collaboration</w:t>
      </w:r>
      <w:r w:rsidR="45C30770" w:rsidRPr="7B820FA9">
        <w:rPr>
          <w:color w:val="000000" w:themeColor="text1"/>
        </w:rPr>
        <w:t xml:space="preserve"> with the Associate Head (Taught Degrees)</w:t>
      </w:r>
      <w:r w:rsidR="006140B7">
        <w:rPr>
          <w:color w:val="000000" w:themeColor="text1"/>
        </w:rPr>
        <w:t>;</w:t>
      </w:r>
    </w:p>
    <w:p w14:paraId="3F7054E1" w14:textId="77777777" w:rsidR="00415368" w:rsidRDefault="00415368" w:rsidP="7B820FA9">
      <w:pPr>
        <w:pStyle w:val="ListParagraph"/>
        <w:ind w:hanging="540"/>
        <w:rPr>
          <w:color w:val="000000"/>
        </w:rPr>
      </w:pPr>
    </w:p>
    <w:p w14:paraId="58B7FC04" w14:textId="41412EAE" w:rsidR="00415368" w:rsidRDefault="126D92E7" w:rsidP="7B820FA9">
      <w:pPr>
        <w:pStyle w:val="ListParagraph"/>
        <w:numPr>
          <w:ilvl w:val="0"/>
          <w:numId w:val="21"/>
        </w:numPr>
        <w:spacing w:before="240"/>
        <w:ind w:hanging="540"/>
        <w:rPr>
          <w:color w:val="000000"/>
        </w:rPr>
      </w:pPr>
      <w:r w:rsidRPr="7B820FA9">
        <w:rPr>
          <w:color w:val="000000" w:themeColor="text1"/>
        </w:rPr>
        <w:t>a</w:t>
      </w:r>
      <w:r w:rsidR="088EB1D1" w:rsidRPr="7B820FA9">
        <w:rPr>
          <w:color w:val="000000" w:themeColor="text1"/>
        </w:rPr>
        <w:t xml:space="preserve">ttend </w:t>
      </w:r>
      <w:r w:rsidR="36474EF3" w:rsidRPr="7B820FA9">
        <w:rPr>
          <w:color w:val="000000" w:themeColor="text1"/>
        </w:rPr>
        <w:t xml:space="preserve">the </w:t>
      </w:r>
      <w:r w:rsidR="6D55919F" w:rsidRPr="7B820FA9">
        <w:rPr>
          <w:color w:val="000000" w:themeColor="text1"/>
        </w:rPr>
        <w:t xml:space="preserve">Teaching and Learning Panel </w:t>
      </w:r>
      <w:r w:rsidR="1D391190" w:rsidRPr="7B820FA9">
        <w:rPr>
          <w:color w:val="000000" w:themeColor="text1"/>
        </w:rPr>
        <w:t>(for aspects relating to research degree students)</w:t>
      </w:r>
      <w:r w:rsidR="333E85B5" w:rsidRPr="7B820FA9">
        <w:rPr>
          <w:color w:val="000000" w:themeColor="text1"/>
        </w:rPr>
        <w:t>;</w:t>
      </w:r>
    </w:p>
    <w:p w14:paraId="254C1DCA" w14:textId="77777777" w:rsidR="00415368" w:rsidRPr="00415368" w:rsidRDefault="00415368" w:rsidP="7B820FA9">
      <w:pPr>
        <w:pStyle w:val="ListParagraph"/>
        <w:ind w:hanging="540"/>
        <w:rPr>
          <w:color w:val="000000"/>
        </w:rPr>
      </w:pPr>
    </w:p>
    <w:p w14:paraId="094457D6" w14:textId="0EF06209" w:rsidR="00415368" w:rsidRDefault="126D92E7" w:rsidP="7B820FA9">
      <w:pPr>
        <w:pStyle w:val="ListParagraph"/>
        <w:numPr>
          <w:ilvl w:val="0"/>
          <w:numId w:val="21"/>
        </w:numPr>
        <w:spacing w:before="240"/>
        <w:ind w:hanging="540"/>
        <w:rPr>
          <w:color w:val="000000"/>
        </w:rPr>
      </w:pPr>
      <w:r w:rsidRPr="7B820FA9">
        <w:rPr>
          <w:color w:val="000000" w:themeColor="text1"/>
        </w:rPr>
        <w:t>a</w:t>
      </w:r>
      <w:r w:rsidR="59D0E83F" w:rsidRPr="7B820FA9">
        <w:rPr>
          <w:color w:val="000000" w:themeColor="text1"/>
        </w:rPr>
        <w:t>dvise the Divisional Board and General Purposes Committee on matters in relation to research degree students, liaising with the Associate Head (Taught Degrees) as necessary, and on ED&amp;I matters insofar as they relate to research degree students, liaising with the Associate Head (People) as necessary</w:t>
      </w:r>
      <w:r w:rsidRPr="7B820FA9">
        <w:rPr>
          <w:color w:val="000000" w:themeColor="text1"/>
        </w:rPr>
        <w:t>;</w:t>
      </w:r>
    </w:p>
    <w:p w14:paraId="59365B9F" w14:textId="77777777" w:rsidR="00415368" w:rsidRPr="00415368" w:rsidRDefault="00415368" w:rsidP="7B820FA9">
      <w:pPr>
        <w:pStyle w:val="ListParagraph"/>
        <w:ind w:hanging="540"/>
        <w:rPr>
          <w:color w:val="000000"/>
        </w:rPr>
      </w:pPr>
    </w:p>
    <w:p w14:paraId="28704C77" w14:textId="62EC03D9" w:rsidR="00D84437" w:rsidRDefault="3E3C8BF0" w:rsidP="7B820FA9">
      <w:pPr>
        <w:pStyle w:val="ListParagraph"/>
        <w:numPr>
          <w:ilvl w:val="0"/>
          <w:numId w:val="21"/>
        </w:numPr>
        <w:spacing w:before="240"/>
        <w:ind w:hanging="540"/>
        <w:rPr>
          <w:color w:val="000000"/>
        </w:rPr>
      </w:pPr>
      <w:bookmarkStart w:id="1" w:name="_Hlk134602265"/>
      <w:r w:rsidRPr="7B820FA9">
        <w:rPr>
          <w:color w:val="000000" w:themeColor="text1"/>
        </w:rPr>
        <w:t>i</w:t>
      </w:r>
      <w:r w:rsidR="5B6CC7D1" w:rsidRPr="7B820FA9">
        <w:rPr>
          <w:color w:val="000000" w:themeColor="text1"/>
        </w:rPr>
        <w:t>n liaison and collaboration with the Associate Head (Taught Degrees)</w:t>
      </w:r>
      <w:r w:rsidR="30615390" w:rsidRPr="7B820FA9">
        <w:rPr>
          <w:color w:val="000000" w:themeColor="text1"/>
        </w:rPr>
        <w:t>,</w:t>
      </w:r>
      <w:r w:rsidR="5B6CC7D1" w:rsidRPr="7B820FA9">
        <w:rPr>
          <w:color w:val="000000" w:themeColor="text1"/>
        </w:rPr>
        <w:t xml:space="preserve"> take responsibility for over-arching strategy on matters of education, e.g. five-year plan, oversight of policy, quality assurance, major course proposals</w:t>
      </w:r>
      <w:r w:rsidR="05219A58" w:rsidRPr="7B820FA9">
        <w:rPr>
          <w:color w:val="000000" w:themeColor="text1"/>
        </w:rPr>
        <w:t xml:space="preserve"> (including CDT/DTP calls)</w:t>
      </w:r>
      <w:r w:rsidR="5B6CC7D1" w:rsidRPr="7B820FA9">
        <w:rPr>
          <w:color w:val="000000" w:themeColor="text1"/>
        </w:rPr>
        <w:t xml:space="preserve">, </w:t>
      </w:r>
      <w:r w:rsidR="05219A58" w:rsidRPr="7B820FA9">
        <w:rPr>
          <w:color w:val="000000" w:themeColor="text1"/>
        </w:rPr>
        <w:t>procedures for research degree examinations</w:t>
      </w:r>
      <w:r w:rsidR="5B6CC7D1" w:rsidRPr="7B820FA9">
        <w:rPr>
          <w:color w:val="000000" w:themeColor="text1"/>
        </w:rPr>
        <w:t>, oversight of</w:t>
      </w:r>
      <w:r w:rsidR="05219A58" w:rsidRPr="7B820FA9">
        <w:rPr>
          <w:color w:val="000000" w:themeColor="text1"/>
        </w:rPr>
        <w:t xml:space="preserve"> graduate</w:t>
      </w:r>
      <w:r w:rsidR="5B6CC7D1" w:rsidRPr="7B820FA9">
        <w:rPr>
          <w:color w:val="000000" w:themeColor="text1"/>
        </w:rPr>
        <w:t xml:space="preserve"> access, outreach and admissions, and for detailed policy matters including consultations from EdC/central AAD</w:t>
      </w:r>
      <w:bookmarkEnd w:id="1"/>
      <w:r w:rsidR="126D92E7" w:rsidRPr="7B820FA9">
        <w:rPr>
          <w:color w:val="000000" w:themeColor="text1"/>
        </w:rPr>
        <w:t>;</w:t>
      </w:r>
    </w:p>
    <w:p w14:paraId="175B5BA4" w14:textId="77777777" w:rsidR="00415368" w:rsidRPr="00415368" w:rsidRDefault="00415368" w:rsidP="7B820FA9">
      <w:pPr>
        <w:pStyle w:val="ListParagraph"/>
        <w:ind w:hanging="540"/>
        <w:rPr>
          <w:color w:val="000000"/>
        </w:rPr>
      </w:pPr>
    </w:p>
    <w:p w14:paraId="5884B359" w14:textId="4A6B58EB" w:rsidR="00415368" w:rsidRPr="00415368" w:rsidRDefault="03F8F2FF" w:rsidP="7B820FA9">
      <w:pPr>
        <w:pStyle w:val="ListParagraph"/>
        <w:numPr>
          <w:ilvl w:val="0"/>
          <w:numId w:val="21"/>
        </w:numPr>
        <w:spacing w:before="240"/>
        <w:ind w:hanging="540"/>
        <w:rPr>
          <w:color w:val="000000"/>
        </w:rPr>
      </w:pPr>
      <w:r w:rsidRPr="7B820FA9">
        <w:rPr>
          <w:color w:val="000000" w:themeColor="text1"/>
        </w:rPr>
        <w:t>play a leading role in influencing University, national and international graduate education policies and activities</w:t>
      </w:r>
      <w:r w:rsidR="41545C13" w:rsidRPr="7B820FA9">
        <w:rPr>
          <w:color w:val="000000" w:themeColor="text1"/>
        </w:rPr>
        <w:t>,</w:t>
      </w:r>
      <w:r w:rsidRPr="7B820FA9">
        <w:rPr>
          <w:color w:val="000000" w:themeColor="text1"/>
        </w:rPr>
        <w:t xml:space="preserve"> </w:t>
      </w:r>
      <w:r w:rsidR="42F02C74" w:rsidRPr="7B820FA9">
        <w:rPr>
          <w:color w:val="000000" w:themeColor="text1"/>
        </w:rPr>
        <w:t xml:space="preserve">and graduate training strategy, </w:t>
      </w:r>
      <w:r w:rsidRPr="7B820FA9">
        <w:rPr>
          <w:color w:val="000000" w:themeColor="text1"/>
        </w:rPr>
        <w:t xml:space="preserve">by working </w:t>
      </w:r>
      <w:r w:rsidR="621F3574" w:rsidRPr="7B820FA9">
        <w:rPr>
          <w:color w:val="000000" w:themeColor="text1"/>
        </w:rPr>
        <w:t xml:space="preserve">closely with </w:t>
      </w:r>
      <w:r w:rsidR="5D87CD1A" w:rsidRPr="7B820FA9">
        <w:rPr>
          <w:color w:val="000000" w:themeColor="text1"/>
        </w:rPr>
        <w:t xml:space="preserve">colleagues across the collegiate University </w:t>
      </w:r>
      <w:r w:rsidR="5B633DCB" w:rsidRPr="7B820FA9">
        <w:rPr>
          <w:color w:val="000000" w:themeColor="text1"/>
        </w:rPr>
        <w:t xml:space="preserve">and beyond; </w:t>
      </w:r>
      <w:r w:rsidR="5D87CD1A" w:rsidRPr="7B820FA9">
        <w:rPr>
          <w:color w:val="000000" w:themeColor="text1"/>
        </w:rPr>
        <w:t xml:space="preserve">specifically, </w:t>
      </w:r>
      <w:r w:rsidR="61C6AA12" w:rsidRPr="7B820FA9">
        <w:rPr>
          <w:color w:val="000000" w:themeColor="text1"/>
        </w:rPr>
        <w:t xml:space="preserve">with </w:t>
      </w:r>
      <w:r w:rsidR="621F3574" w:rsidRPr="7B820FA9">
        <w:rPr>
          <w:color w:val="000000" w:themeColor="text1"/>
        </w:rPr>
        <w:t>the</w:t>
      </w:r>
      <w:r w:rsidR="08948EB6" w:rsidRPr="7B820FA9">
        <w:rPr>
          <w:color w:val="000000" w:themeColor="text1"/>
        </w:rPr>
        <w:t xml:space="preserve"> Departmental</w:t>
      </w:r>
      <w:r w:rsidR="621F3574" w:rsidRPr="7B820FA9">
        <w:rPr>
          <w:color w:val="000000" w:themeColor="text1"/>
        </w:rPr>
        <w:t xml:space="preserve"> Directors of </w:t>
      </w:r>
      <w:r w:rsidR="02572E24" w:rsidRPr="7B820FA9">
        <w:rPr>
          <w:color w:val="000000" w:themeColor="text1"/>
        </w:rPr>
        <w:t xml:space="preserve">Graduate </w:t>
      </w:r>
      <w:r w:rsidR="621F3574" w:rsidRPr="7B820FA9">
        <w:rPr>
          <w:color w:val="000000" w:themeColor="text1"/>
        </w:rPr>
        <w:t>Studies</w:t>
      </w:r>
      <w:r w:rsidR="75FADE71" w:rsidRPr="7B820FA9">
        <w:rPr>
          <w:color w:val="000000" w:themeColor="text1"/>
        </w:rPr>
        <w:t>;</w:t>
      </w:r>
      <w:r w:rsidR="621F3574" w:rsidRPr="7B820FA9">
        <w:rPr>
          <w:color w:val="000000" w:themeColor="text1"/>
        </w:rPr>
        <w:t xml:space="preserve"> and other</w:t>
      </w:r>
      <w:r w:rsidR="4D621751" w:rsidRPr="7B820FA9">
        <w:rPr>
          <w:color w:val="000000" w:themeColor="text1"/>
        </w:rPr>
        <w:t xml:space="preserve"> colleague</w:t>
      </w:r>
      <w:r w:rsidR="621F3574" w:rsidRPr="7B820FA9">
        <w:rPr>
          <w:color w:val="000000" w:themeColor="text1"/>
        </w:rPr>
        <w:t>s</w:t>
      </w:r>
      <w:r w:rsidR="377C49A3" w:rsidRPr="7B820FA9">
        <w:rPr>
          <w:color w:val="000000" w:themeColor="text1"/>
        </w:rPr>
        <w:t xml:space="preserve"> </w:t>
      </w:r>
      <w:r w:rsidR="621F3574" w:rsidRPr="7B820FA9">
        <w:rPr>
          <w:color w:val="000000" w:themeColor="text1"/>
        </w:rPr>
        <w:t xml:space="preserve">including </w:t>
      </w:r>
      <w:r w:rsidR="58B48ECB" w:rsidRPr="7B820FA9">
        <w:rPr>
          <w:color w:val="000000" w:themeColor="text1"/>
        </w:rPr>
        <w:t>t</w:t>
      </w:r>
      <w:r w:rsidR="6AFBAB35" w:rsidRPr="7B820FA9">
        <w:rPr>
          <w:color w:val="000000" w:themeColor="text1"/>
        </w:rPr>
        <w:t>he</w:t>
      </w:r>
      <w:r w:rsidR="377C49A3" w:rsidRPr="7B820FA9">
        <w:rPr>
          <w:color w:val="000000" w:themeColor="text1"/>
        </w:rPr>
        <w:t xml:space="preserve"> Researcher Development and Training Manager,</w:t>
      </w:r>
      <w:r w:rsidR="6AFBAB35" w:rsidRPr="7B820FA9">
        <w:rPr>
          <w:color w:val="000000" w:themeColor="text1"/>
        </w:rPr>
        <w:t xml:space="preserve"> </w:t>
      </w:r>
      <w:r w:rsidR="3CCB535B" w:rsidRPr="7B820FA9">
        <w:rPr>
          <w:color w:val="000000" w:themeColor="text1"/>
        </w:rPr>
        <w:t xml:space="preserve">MPLS </w:t>
      </w:r>
      <w:r w:rsidR="6AFBAB35" w:rsidRPr="7B820FA9">
        <w:rPr>
          <w:color w:val="000000" w:themeColor="text1"/>
        </w:rPr>
        <w:t>Director of the Doctoral Training Centre</w:t>
      </w:r>
      <w:r w:rsidRPr="7B820FA9">
        <w:rPr>
          <w:color w:val="000000" w:themeColor="text1"/>
        </w:rPr>
        <w:t xml:space="preserve">, </w:t>
      </w:r>
      <w:r w:rsidR="0B5191E8" w:rsidRPr="7B820FA9">
        <w:rPr>
          <w:color w:val="000000" w:themeColor="text1"/>
        </w:rPr>
        <w:t>counterparts in other division</w:t>
      </w:r>
      <w:r w:rsidR="167F9C6B" w:rsidRPr="7B820FA9">
        <w:rPr>
          <w:color w:val="000000" w:themeColor="text1"/>
        </w:rPr>
        <w:t>s</w:t>
      </w:r>
      <w:r w:rsidR="0B5191E8" w:rsidRPr="7B820FA9">
        <w:rPr>
          <w:color w:val="000000" w:themeColor="text1"/>
        </w:rPr>
        <w:t xml:space="preserve"> </w:t>
      </w:r>
      <w:r w:rsidR="07828750" w:rsidRPr="7B820FA9">
        <w:rPr>
          <w:color w:val="000000" w:themeColor="text1"/>
        </w:rPr>
        <w:t>(</w:t>
      </w:r>
      <w:r w:rsidR="31D39610" w:rsidRPr="7B820FA9">
        <w:rPr>
          <w:color w:val="000000" w:themeColor="text1"/>
        </w:rPr>
        <w:t>particularly</w:t>
      </w:r>
      <w:r w:rsidR="0B5191E8" w:rsidRPr="7B820FA9">
        <w:rPr>
          <w:color w:val="000000" w:themeColor="text1"/>
        </w:rPr>
        <w:t xml:space="preserve"> the Medical Sciences Division with whom we run joint DPhil programmes</w:t>
      </w:r>
      <w:r w:rsidR="07828750" w:rsidRPr="7B820FA9">
        <w:rPr>
          <w:color w:val="000000" w:themeColor="text1"/>
        </w:rPr>
        <w:t>)</w:t>
      </w:r>
      <w:r w:rsidR="0E3D570A" w:rsidRPr="7B820FA9">
        <w:rPr>
          <w:color w:val="000000" w:themeColor="text1"/>
        </w:rPr>
        <w:t>;</w:t>
      </w:r>
      <w:r w:rsidRPr="7B820FA9">
        <w:rPr>
          <w:color w:val="000000" w:themeColor="text1"/>
        </w:rPr>
        <w:t xml:space="preserve"> the Russell Group</w:t>
      </w:r>
      <w:r w:rsidR="0621134E" w:rsidRPr="7B820FA9">
        <w:rPr>
          <w:color w:val="000000" w:themeColor="text1"/>
        </w:rPr>
        <w:t>;</w:t>
      </w:r>
      <w:r w:rsidRPr="7B820FA9">
        <w:rPr>
          <w:color w:val="000000" w:themeColor="text1"/>
        </w:rPr>
        <w:t xml:space="preserve"> Research Councils</w:t>
      </w:r>
      <w:r w:rsidR="2584018B" w:rsidRPr="7B820FA9">
        <w:rPr>
          <w:color w:val="000000" w:themeColor="text1"/>
        </w:rPr>
        <w:t>;</w:t>
      </w:r>
      <w:r w:rsidR="0B5191E8" w:rsidRPr="7B820FA9">
        <w:rPr>
          <w:color w:val="000000" w:themeColor="text1"/>
        </w:rPr>
        <w:t xml:space="preserve"> and funding agencies</w:t>
      </w:r>
      <w:r w:rsidRPr="7B820FA9">
        <w:rPr>
          <w:color w:val="000000" w:themeColor="text1"/>
        </w:rPr>
        <w:t>;</w:t>
      </w:r>
    </w:p>
    <w:p w14:paraId="75E139CA" w14:textId="77777777" w:rsidR="00415368" w:rsidRPr="00415368" w:rsidRDefault="00415368" w:rsidP="7B820FA9">
      <w:pPr>
        <w:pStyle w:val="ListParagraph"/>
        <w:ind w:hanging="540"/>
        <w:rPr>
          <w:color w:val="000000"/>
        </w:rPr>
      </w:pPr>
    </w:p>
    <w:p w14:paraId="77303F9B" w14:textId="29F4BD5E" w:rsidR="00415368" w:rsidRDefault="270B9A88" w:rsidP="7B820FA9">
      <w:pPr>
        <w:pStyle w:val="ListParagraph"/>
        <w:numPr>
          <w:ilvl w:val="0"/>
          <w:numId w:val="21"/>
        </w:numPr>
        <w:spacing w:before="240"/>
        <w:ind w:hanging="540"/>
        <w:rPr>
          <w:color w:val="000000"/>
        </w:rPr>
      </w:pPr>
      <w:r w:rsidRPr="7B820FA9">
        <w:rPr>
          <w:color w:val="000000" w:themeColor="text1"/>
        </w:rPr>
        <w:t>act as Dean of Research Degrees</w:t>
      </w:r>
      <w:r w:rsidR="435CAD89" w:rsidRPr="7B820FA9">
        <w:rPr>
          <w:color w:val="000000" w:themeColor="text1"/>
        </w:rPr>
        <w:t xml:space="preserve"> to</w:t>
      </w:r>
      <w:r w:rsidR="2C8FC76C" w:rsidRPr="7B820FA9">
        <w:rPr>
          <w:color w:val="000000" w:themeColor="text1"/>
        </w:rPr>
        <w:t xml:space="preserve"> </w:t>
      </w:r>
      <w:r w:rsidR="435CAD89" w:rsidRPr="7B820FA9">
        <w:rPr>
          <w:color w:val="000000" w:themeColor="text1"/>
        </w:rPr>
        <w:t>lead on divisional review of DPhil examiners’ reports</w:t>
      </w:r>
      <w:r w:rsidR="7B689211" w:rsidRPr="7B820FA9">
        <w:rPr>
          <w:color w:val="000000" w:themeColor="text1"/>
        </w:rPr>
        <w:t xml:space="preserve">, reading and signing off on all DPhil Examiners’ Reports (returning them for revisions where </w:t>
      </w:r>
      <w:r w:rsidR="7B689211" w:rsidRPr="7B820FA9">
        <w:rPr>
          <w:color w:val="000000" w:themeColor="text1"/>
        </w:rPr>
        <w:lastRenderedPageBreak/>
        <w:t>necessary)</w:t>
      </w:r>
      <w:r w:rsidR="7B8F7F7C" w:rsidRPr="7B820FA9">
        <w:rPr>
          <w:color w:val="000000" w:themeColor="text1"/>
        </w:rPr>
        <w:t>,</w:t>
      </w:r>
      <w:r w:rsidR="038CC85E" w:rsidRPr="7B820FA9">
        <w:rPr>
          <w:color w:val="000000" w:themeColor="text1"/>
        </w:rPr>
        <w:t xml:space="preserve"> with the assistance of two Directors of Graduate Studies nominated on a bi</w:t>
      </w:r>
      <w:r w:rsidR="70B79E80" w:rsidRPr="7B820FA9">
        <w:rPr>
          <w:color w:val="000000" w:themeColor="text1"/>
        </w:rPr>
        <w:t>e</w:t>
      </w:r>
      <w:r w:rsidR="038CC85E" w:rsidRPr="7B820FA9">
        <w:rPr>
          <w:color w:val="000000" w:themeColor="text1"/>
        </w:rPr>
        <w:t>nn</w:t>
      </w:r>
      <w:r w:rsidR="76988202" w:rsidRPr="7B820FA9">
        <w:rPr>
          <w:color w:val="000000" w:themeColor="text1"/>
        </w:rPr>
        <w:t>ia</w:t>
      </w:r>
      <w:r w:rsidR="038CC85E" w:rsidRPr="7B820FA9">
        <w:rPr>
          <w:color w:val="000000" w:themeColor="text1"/>
        </w:rPr>
        <w:t>l</w:t>
      </w:r>
      <w:r w:rsidR="76988202" w:rsidRPr="7B820FA9">
        <w:rPr>
          <w:color w:val="000000" w:themeColor="text1"/>
        </w:rPr>
        <w:t xml:space="preserve"> basis by Graduate School Committee</w:t>
      </w:r>
      <w:r w:rsidR="7B8F7F7C" w:rsidRPr="7B820FA9">
        <w:rPr>
          <w:color w:val="000000" w:themeColor="text1"/>
        </w:rPr>
        <w:t>;</w:t>
      </w:r>
    </w:p>
    <w:p w14:paraId="16B3F8C2" w14:textId="77777777" w:rsidR="00415368" w:rsidRPr="00415368" w:rsidRDefault="00415368" w:rsidP="7B820FA9">
      <w:pPr>
        <w:pStyle w:val="ListParagraph"/>
        <w:ind w:hanging="540"/>
        <w:rPr>
          <w:color w:val="000000"/>
        </w:rPr>
      </w:pPr>
    </w:p>
    <w:p w14:paraId="58276819" w14:textId="5D2E5ABE" w:rsidR="00675184" w:rsidRDefault="44FD73F9" w:rsidP="00675184">
      <w:pPr>
        <w:pStyle w:val="ListParagraph"/>
        <w:numPr>
          <w:ilvl w:val="0"/>
          <w:numId w:val="21"/>
        </w:numPr>
        <w:spacing w:before="240"/>
        <w:ind w:hanging="540"/>
        <w:rPr>
          <w:color w:val="000000" w:themeColor="text1"/>
        </w:rPr>
      </w:pPr>
      <w:r w:rsidRPr="7B820FA9">
        <w:rPr>
          <w:color w:val="000000" w:themeColor="text1"/>
        </w:rPr>
        <w:t>work with the Head of Graduate Policy and Administration to develop and implement new policy and procedures</w:t>
      </w:r>
      <w:r w:rsidR="7E8B9737" w:rsidRPr="7B820FA9">
        <w:rPr>
          <w:color w:val="000000" w:themeColor="text1"/>
        </w:rPr>
        <w:t>, including with regards to PGR student progression</w:t>
      </w:r>
      <w:r w:rsidR="333E85B5" w:rsidRPr="7B820FA9">
        <w:rPr>
          <w:color w:val="000000" w:themeColor="text1"/>
        </w:rPr>
        <w:t>;</w:t>
      </w:r>
    </w:p>
    <w:p w14:paraId="24755579" w14:textId="77777777" w:rsidR="00675184" w:rsidRPr="00675184" w:rsidRDefault="00675184" w:rsidP="00675184">
      <w:pPr>
        <w:pStyle w:val="ListParagraph"/>
        <w:rPr>
          <w:color w:val="000000" w:themeColor="text1"/>
        </w:rPr>
      </w:pPr>
    </w:p>
    <w:p w14:paraId="16FE155C" w14:textId="2844F415" w:rsidR="005113DB" w:rsidRPr="00675184" w:rsidRDefault="6B9C601E" w:rsidP="00675184">
      <w:pPr>
        <w:pStyle w:val="ListParagraph"/>
        <w:numPr>
          <w:ilvl w:val="0"/>
          <w:numId w:val="21"/>
        </w:numPr>
        <w:spacing w:before="240"/>
        <w:ind w:hanging="540"/>
        <w:rPr>
          <w:color w:val="000000" w:themeColor="text1"/>
        </w:rPr>
      </w:pPr>
      <w:r w:rsidRPr="00675184">
        <w:rPr>
          <w:color w:val="000000" w:themeColor="text1"/>
        </w:rPr>
        <w:t>Overs</w:t>
      </w:r>
      <w:r w:rsidR="2017FF22" w:rsidRPr="00675184">
        <w:rPr>
          <w:color w:val="000000" w:themeColor="text1"/>
        </w:rPr>
        <w:t>ee</w:t>
      </w:r>
      <w:r w:rsidRPr="00675184">
        <w:rPr>
          <w:color w:val="000000" w:themeColor="text1"/>
        </w:rPr>
        <w:t xml:space="preserve"> graduate funding within the Division, including:</w:t>
      </w:r>
    </w:p>
    <w:p w14:paraId="5B875657" w14:textId="77777777" w:rsidR="005113DB" w:rsidRPr="005113DB" w:rsidRDefault="6B9C601E" w:rsidP="7B820FA9">
      <w:pPr>
        <w:pStyle w:val="ListParagraph"/>
        <w:numPr>
          <w:ilvl w:val="0"/>
          <w:numId w:val="3"/>
        </w:numPr>
        <w:ind w:left="1350"/>
        <w:rPr>
          <w:color w:val="000000" w:themeColor="text1"/>
        </w:rPr>
      </w:pPr>
      <w:r>
        <w:t>Liaison with Research Councils over graduate policy, especially by oversight of the EPSRC Doctoral Training Partnership</w:t>
      </w:r>
      <w:r w:rsidR="377C49A3">
        <w:t>;</w:t>
      </w:r>
    </w:p>
    <w:p w14:paraId="36D75FC8" w14:textId="4CEFC361" w:rsidR="00BA0507" w:rsidRPr="005113DB" w:rsidRDefault="6B9C601E" w:rsidP="7B820FA9">
      <w:pPr>
        <w:pStyle w:val="ListParagraph"/>
        <w:numPr>
          <w:ilvl w:val="0"/>
          <w:numId w:val="3"/>
        </w:numPr>
        <w:ind w:left="1350"/>
        <w:rPr>
          <w:color w:val="000000" w:themeColor="text1"/>
        </w:rPr>
      </w:pPr>
      <w:r>
        <w:t xml:space="preserve">Determining Clarendon (and other) allocations to departments, </w:t>
      </w:r>
    </w:p>
    <w:p w14:paraId="2C09FC5E" w14:textId="77777777" w:rsidR="00BA0507" w:rsidRDefault="6B9C601E" w:rsidP="7B820FA9">
      <w:pPr>
        <w:pStyle w:val="ListParagraph"/>
        <w:numPr>
          <w:ilvl w:val="0"/>
          <w:numId w:val="3"/>
        </w:numPr>
        <w:ind w:left="1350"/>
      </w:pPr>
      <w:r>
        <w:t xml:space="preserve">Policy on research degree completion rates and the length of the D Phil; </w:t>
      </w:r>
    </w:p>
    <w:p w14:paraId="162366EF" w14:textId="77777777" w:rsidR="00BA0507" w:rsidRDefault="6B9C601E" w:rsidP="7B820FA9">
      <w:pPr>
        <w:pStyle w:val="ListParagraph"/>
        <w:numPr>
          <w:ilvl w:val="0"/>
          <w:numId w:val="3"/>
        </w:numPr>
        <w:ind w:left="1350"/>
      </w:pPr>
      <w:r>
        <w:t xml:space="preserve">Fundraising issues for graduate scholarships etc; </w:t>
      </w:r>
    </w:p>
    <w:p w14:paraId="6730AEEC" w14:textId="2CBF183E" w:rsidR="00BA0507" w:rsidRDefault="6B9C601E" w:rsidP="7B820FA9">
      <w:pPr>
        <w:pStyle w:val="ListParagraph"/>
        <w:numPr>
          <w:ilvl w:val="0"/>
          <w:numId w:val="3"/>
        </w:numPr>
        <w:ind w:left="1350"/>
      </w:pPr>
      <w:r>
        <w:t>Major overseas programmes (e</w:t>
      </w:r>
      <w:r w:rsidR="006140B7">
        <w:t>.</w:t>
      </w:r>
      <w:r>
        <w:t>g</w:t>
      </w:r>
      <w:r w:rsidR="006140B7">
        <w:t>.,</w:t>
      </w:r>
      <w:r>
        <w:t xml:space="preserve"> A* STAR); </w:t>
      </w:r>
    </w:p>
    <w:p w14:paraId="28AB77CE" w14:textId="3AEFDB46" w:rsidR="00FF4B78" w:rsidRPr="005113DB" w:rsidRDefault="6B9C601E" w:rsidP="7B820FA9">
      <w:pPr>
        <w:pStyle w:val="ListParagraph"/>
        <w:numPr>
          <w:ilvl w:val="0"/>
          <w:numId w:val="3"/>
        </w:numPr>
        <w:ind w:left="1350"/>
      </w:pPr>
      <w:r>
        <w:t xml:space="preserve">Review of Annual reports from </w:t>
      </w:r>
      <w:r w:rsidR="623CA31A">
        <w:t xml:space="preserve">the </w:t>
      </w:r>
      <w:r>
        <w:t>Doctoral Training Centre.</w:t>
      </w:r>
    </w:p>
    <w:p w14:paraId="0DBAD5AD" w14:textId="5F6448EB" w:rsidR="7B820FA9" w:rsidRDefault="7B820FA9" w:rsidP="7B820FA9"/>
    <w:p w14:paraId="6D2EAF63" w14:textId="3B3962F9" w:rsidR="17D29F4E" w:rsidRDefault="17D29F4E">
      <w:bookmarkStart w:id="2" w:name="_Hlk134434129"/>
      <w:r>
        <w:t xml:space="preserve">The Associate Head </w:t>
      </w:r>
      <w:r w:rsidR="28C7965F">
        <w:t xml:space="preserve">(Research Degrees) </w:t>
      </w:r>
      <w:r w:rsidR="28C7965F" w:rsidRPr="7B820FA9">
        <w:rPr>
          <w:rFonts w:ascii="Calibri" w:eastAsia="Calibri" w:hAnsi="Calibri" w:cs="Calibri"/>
        </w:rPr>
        <w:t xml:space="preserve">is an </w:t>
      </w:r>
      <w:r w:rsidR="28C7965F" w:rsidRPr="7B820FA9">
        <w:rPr>
          <w:rFonts w:ascii="Calibri" w:eastAsia="Calibri" w:hAnsi="Calibri" w:cs="Calibri"/>
          <w:i/>
          <w:iCs/>
        </w:rPr>
        <w:t xml:space="preserve">ex-officio </w:t>
      </w:r>
      <w:r w:rsidR="28C7965F" w:rsidRPr="7B820FA9">
        <w:rPr>
          <w:rFonts w:ascii="Calibri" w:eastAsia="Calibri" w:hAnsi="Calibri" w:cs="Calibri"/>
        </w:rPr>
        <w:t>member of the following MPLS Divisional bodies:</w:t>
      </w:r>
    </w:p>
    <w:p w14:paraId="248181F5" w14:textId="3B997755" w:rsidR="28C7965F" w:rsidRDefault="28C7965F" w:rsidP="7B820FA9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</w:rPr>
      </w:pPr>
      <w:r w:rsidRPr="7B820FA9">
        <w:rPr>
          <w:rFonts w:ascii="Calibri" w:eastAsia="Calibri" w:hAnsi="Calibri" w:cs="Calibri"/>
        </w:rPr>
        <w:t>Divisional Board;</w:t>
      </w:r>
    </w:p>
    <w:p w14:paraId="1F873364" w14:textId="1691699F" w:rsidR="28C7965F" w:rsidRDefault="28C7965F" w:rsidP="7B820FA9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</w:rPr>
      </w:pPr>
      <w:r w:rsidRPr="7B820FA9">
        <w:rPr>
          <w:rFonts w:ascii="Calibri" w:eastAsia="Calibri" w:hAnsi="Calibri" w:cs="Calibri"/>
        </w:rPr>
        <w:t>General Purposes Committee;</w:t>
      </w:r>
    </w:p>
    <w:p w14:paraId="18083626" w14:textId="14C9B820" w:rsidR="7B820FA9" w:rsidRDefault="7B820FA9" w:rsidP="7B820FA9">
      <w:pPr>
        <w:spacing w:after="0"/>
        <w:rPr>
          <w:rFonts w:ascii="Calibri" w:eastAsia="Calibri" w:hAnsi="Calibri" w:cs="Calibri"/>
        </w:rPr>
      </w:pPr>
    </w:p>
    <w:p w14:paraId="28810EF3" w14:textId="7AB8D45B" w:rsidR="006140B7" w:rsidRPr="006140B7" w:rsidRDefault="28C7965F" w:rsidP="006140B7">
      <w:pPr>
        <w:spacing w:after="0" w:line="276" w:lineRule="auto"/>
      </w:pPr>
      <w:r w:rsidRPr="7B820FA9">
        <w:rPr>
          <w:rFonts w:ascii="Calibri" w:eastAsia="Calibri" w:hAnsi="Calibri" w:cs="Calibri"/>
        </w:rPr>
        <w:t>and attends the weekly meeting of Associate Heads of MPLS.</w:t>
      </w:r>
      <w:bookmarkEnd w:id="2"/>
    </w:p>
    <w:sectPr w:rsidR="006140B7" w:rsidRPr="006140B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9D1EA" w14:textId="77777777" w:rsidR="003E1872" w:rsidRDefault="00675184">
      <w:pPr>
        <w:spacing w:after="0" w:line="240" w:lineRule="auto"/>
      </w:pPr>
      <w:r>
        <w:separator/>
      </w:r>
    </w:p>
  </w:endnote>
  <w:endnote w:type="continuationSeparator" w:id="0">
    <w:p w14:paraId="2E49E909" w14:textId="77777777" w:rsidR="003E1872" w:rsidRDefault="0067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820FA9" w14:paraId="288FCA4A" w14:textId="77777777" w:rsidTr="7B820FA9">
      <w:trPr>
        <w:trHeight w:val="300"/>
      </w:trPr>
      <w:tc>
        <w:tcPr>
          <w:tcW w:w="3005" w:type="dxa"/>
        </w:tcPr>
        <w:p w14:paraId="7E970DEA" w14:textId="5C8EA315" w:rsidR="7B820FA9" w:rsidRDefault="7B820FA9" w:rsidP="7B820FA9">
          <w:pPr>
            <w:pStyle w:val="Header"/>
            <w:ind w:left="-115"/>
          </w:pPr>
        </w:p>
      </w:tc>
      <w:tc>
        <w:tcPr>
          <w:tcW w:w="3005" w:type="dxa"/>
        </w:tcPr>
        <w:p w14:paraId="1C7E0FF7" w14:textId="18C8697E" w:rsidR="7B820FA9" w:rsidRDefault="7B820FA9" w:rsidP="7B820FA9">
          <w:pPr>
            <w:pStyle w:val="Header"/>
            <w:jc w:val="center"/>
          </w:pPr>
        </w:p>
      </w:tc>
      <w:tc>
        <w:tcPr>
          <w:tcW w:w="3005" w:type="dxa"/>
        </w:tcPr>
        <w:p w14:paraId="773A0255" w14:textId="58644623" w:rsidR="7B820FA9" w:rsidRDefault="7B820FA9" w:rsidP="7B820FA9">
          <w:pPr>
            <w:pStyle w:val="Header"/>
            <w:ind w:right="-115"/>
            <w:jc w:val="right"/>
            <w:rPr>
              <w:i/>
              <w:iCs/>
            </w:rPr>
          </w:pPr>
          <w:r w:rsidRPr="7B820FA9">
            <w:rPr>
              <w:i/>
              <w:iCs/>
            </w:rPr>
            <w:t>Last updated September 2023</w:t>
          </w:r>
        </w:p>
      </w:tc>
    </w:tr>
  </w:tbl>
  <w:p w14:paraId="61520A05" w14:textId="6A450B36" w:rsidR="7B820FA9" w:rsidRDefault="7B820FA9" w:rsidP="7B820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DD4C7" w14:textId="77777777" w:rsidR="003E1872" w:rsidRDefault="00675184">
      <w:pPr>
        <w:spacing w:after="0" w:line="240" w:lineRule="auto"/>
      </w:pPr>
      <w:r>
        <w:separator/>
      </w:r>
    </w:p>
  </w:footnote>
  <w:footnote w:type="continuationSeparator" w:id="0">
    <w:p w14:paraId="7B1E38DE" w14:textId="77777777" w:rsidR="003E1872" w:rsidRDefault="0067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820FA9" w14:paraId="12A2A5A1" w14:textId="77777777" w:rsidTr="7B820FA9">
      <w:trPr>
        <w:trHeight w:val="300"/>
      </w:trPr>
      <w:tc>
        <w:tcPr>
          <w:tcW w:w="3005" w:type="dxa"/>
        </w:tcPr>
        <w:p w14:paraId="22A3D38B" w14:textId="5C694AD9" w:rsidR="7B820FA9" w:rsidRDefault="7B820FA9" w:rsidP="7B820FA9">
          <w:pPr>
            <w:pStyle w:val="Header"/>
            <w:ind w:left="-115"/>
          </w:pPr>
        </w:p>
      </w:tc>
      <w:tc>
        <w:tcPr>
          <w:tcW w:w="3005" w:type="dxa"/>
        </w:tcPr>
        <w:p w14:paraId="24633256" w14:textId="19F31FDF" w:rsidR="7B820FA9" w:rsidRDefault="7B820FA9" w:rsidP="7B820FA9">
          <w:pPr>
            <w:pStyle w:val="Header"/>
            <w:jc w:val="center"/>
          </w:pPr>
        </w:p>
      </w:tc>
      <w:tc>
        <w:tcPr>
          <w:tcW w:w="3005" w:type="dxa"/>
        </w:tcPr>
        <w:p w14:paraId="31D84FDF" w14:textId="03074487" w:rsidR="7B820FA9" w:rsidRDefault="7B820FA9" w:rsidP="7B820FA9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51E35E3" wp14:editId="30083DCD">
                <wp:extent cx="1762125" cy="876300"/>
                <wp:effectExtent l="0" t="0" r="0" b="0"/>
                <wp:docPr id="1311261159" name="Picture 1311261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31CCAD" w14:textId="2F05AC08" w:rsidR="7B820FA9" w:rsidRDefault="7B820FA9" w:rsidP="7B820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8EF"/>
    <w:multiLevelType w:val="hybridMultilevel"/>
    <w:tmpl w:val="C77C7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C1BA2"/>
    <w:multiLevelType w:val="hybridMultilevel"/>
    <w:tmpl w:val="51BE4E40"/>
    <w:lvl w:ilvl="0" w:tplc="434C3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8A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2B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ED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09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A8A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61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83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CA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010B"/>
    <w:multiLevelType w:val="hybridMultilevel"/>
    <w:tmpl w:val="5B8C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2E37E"/>
    <w:multiLevelType w:val="hybridMultilevel"/>
    <w:tmpl w:val="9C526A3E"/>
    <w:lvl w:ilvl="0" w:tplc="4FFE1C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2C5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66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CA7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C7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06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A0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F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A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02361"/>
    <w:multiLevelType w:val="hybridMultilevel"/>
    <w:tmpl w:val="DC5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7D94D"/>
    <w:multiLevelType w:val="hybridMultilevel"/>
    <w:tmpl w:val="FBACBD1C"/>
    <w:lvl w:ilvl="0" w:tplc="73A63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08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B65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62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60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0D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4D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CA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B4E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3CBED"/>
    <w:multiLevelType w:val="hybridMultilevel"/>
    <w:tmpl w:val="FFFFFFFF"/>
    <w:lvl w:ilvl="0" w:tplc="99AAA02E">
      <w:start w:val="4"/>
      <w:numFmt w:val="decimal"/>
      <w:lvlText w:val="%1."/>
      <w:lvlJc w:val="left"/>
      <w:pPr>
        <w:ind w:left="720" w:hanging="360"/>
      </w:pPr>
    </w:lvl>
    <w:lvl w:ilvl="1" w:tplc="7D92EF82">
      <w:start w:val="1"/>
      <w:numFmt w:val="lowerLetter"/>
      <w:lvlText w:val="%2."/>
      <w:lvlJc w:val="left"/>
      <w:pPr>
        <w:ind w:left="1440" w:hanging="360"/>
      </w:pPr>
    </w:lvl>
    <w:lvl w:ilvl="2" w:tplc="FF445922">
      <w:start w:val="1"/>
      <w:numFmt w:val="lowerRoman"/>
      <w:lvlText w:val="%3."/>
      <w:lvlJc w:val="right"/>
      <w:pPr>
        <w:ind w:left="2160" w:hanging="180"/>
      </w:pPr>
    </w:lvl>
    <w:lvl w:ilvl="3" w:tplc="C548E54E">
      <w:start w:val="1"/>
      <w:numFmt w:val="decimal"/>
      <w:lvlText w:val="%4."/>
      <w:lvlJc w:val="left"/>
      <w:pPr>
        <w:ind w:left="2880" w:hanging="360"/>
      </w:pPr>
    </w:lvl>
    <w:lvl w:ilvl="4" w:tplc="96F80D18">
      <w:start w:val="1"/>
      <w:numFmt w:val="lowerLetter"/>
      <w:lvlText w:val="%5."/>
      <w:lvlJc w:val="left"/>
      <w:pPr>
        <w:ind w:left="3600" w:hanging="360"/>
      </w:pPr>
    </w:lvl>
    <w:lvl w:ilvl="5" w:tplc="BA7EFC30">
      <w:start w:val="1"/>
      <w:numFmt w:val="lowerRoman"/>
      <w:lvlText w:val="%6."/>
      <w:lvlJc w:val="right"/>
      <w:pPr>
        <w:ind w:left="4320" w:hanging="180"/>
      </w:pPr>
    </w:lvl>
    <w:lvl w:ilvl="6" w:tplc="599C23C8">
      <w:start w:val="1"/>
      <w:numFmt w:val="decimal"/>
      <w:lvlText w:val="%7."/>
      <w:lvlJc w:val="left"/>
      <w:pPr>
        <w:ind w:left="5040" w:hanging="360"/>
      </w:pPr>
    </w:lvl>
    <w:lvl w:ilvl="7" w:tplc="0096CB5A">
      <w:start w:val="1"/>
      <w:numFmt w:val="lowerLetter"/>
      <w:lvlText w:val="%8."/>
      <w:lvlJc w:val="left"/>
      <w:pPr>
        <w:ind w:left="5760" w:hanging="360"/>
      </w:pPr>
    </w:lvl>
    <w:lvl w:ilvl="8" w:tplc="EA148D8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35001"/>
    <w:multiLevelType w:val="hybridMultilevel"/>
    <w:tmpl w:val="D7E06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395A4D"/>
    <w:multiLevelType w:val="hybridMultilevel"/>
    <w:tmpl w:val="915845F0"/>
    <w:lvl w:ilvl="0" w:tplc="DE2A8F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5202C"/>
    <w:multiLevelType w:val="hybridMultilevel"/>
    <w:tmpl w:val="E3B2AEB4"/>
    <w:lvl w:ilvl="0" w:tplc="2C981D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DD622"/>
    <w:multiLevelType w:val="hybridMultilevel"/>
    <w:tmpl w:val="FFFFFFFF"/>
    <w:lvl w:ilvl="0" w:tplc="57AA6C34">
      <w:start w:val="1"/>
      <w:numFmt w:val="decimal"/>
      <w:lvlText w:val="%1."/>
      <w:lvlJc w:val="left"/>
      <w:pPr>
        <w:ind w:left="720" w:hanging="360"/>
      </w:pPr>
    </w:lvl>
    <w:lvl w:ilvl="1" w:tplc="7A14BC58">
      <w:start w:val="1"/>
      <w:numFmt w:val="lowerLetter"/>
      <w:lvlText w:val="%2."/>
      <w:lvlJc w:val="left"/>
      <w:pPr>
        <w:ind w:left="1440" w:hanging="360"/>
      </w:pPr>
    </w:lvl>
    <w:lvl w:ilvl="2" w:tplc="24460666">
      <w:start w:val="1"/>
      <w:numFmt w:val="lowerRoman"/>
      <w:lvlText w:val="%3."/>
      <w:lvlJc w:val="right"/>
      <w:pPr>
        <w:ind w:left="2160" w:hanging="180"/>
      </w:pPr>
    </w:lvl>
    <w:lvl w:ilvl="3" w:tplc="F7E0E9DC">
      <w:start w:val="1"/>
      <w:numFmt w:val="decimal"/>
      <w:lvlText w:val="%4."/>
      <w:lvlJc w:val="left"/>
      <w:pPr>
        <w:ind w:left="2880" w:hanging="360"/>
      </w:pPr>
    </w:lvl>
    <w:lvl w:ilvl="4" w:tplc="1F344EF6">
      <w:start w:val="1"/>
      <w:numFmt w:val="lowerLetter"/>
      <w:lvlText w:val="%5."/>
      <w:lvlJc w:val="left"/>
      <w:pPr>
        <w:ind w:left="3600" w:hanging="360"/>
      </w:pPr>
    </w:lvl>
    <w:lvl w:ilvl="5" w:tplc="9E188BA0">
      <w:start w:val="1"/>
      <w:numFmt w:val="lowerRoman"/>
      <w:lvlText w:val="%6."/>
      <w:lvlJc w:val="right"/>
      <w:pPr>
        <w:ind w:left="4320" w:hanging="180"/>
      </w:pPr>
    </w:lvl>
    <w:lvl w:ilvl="6" w:tplc="FA74C16E">
      <w:start w:val="1"/>
      <w:numFmt w:val="decimal"/>
      <w:lvlText w:val="%7."/>
      <w:lvlJc w:val="left"/>
      <w:pPr>
        <w:ind w:left="5040" w:hanging="360"/>
      </w:pPr>
    </w:lvl>
    <w:lvl w:ilvl="7" w:tplc="3BD0FB8A">
      <w:start w:val="1"/>
      <w:numFmt w:val="lowerLetter"/>
      <w:lvlText w:val="%8."/>
      <w:lvlJc w:val="left"/>
      <w:pPr>
        <w:ind w:left="5760" w:hanging="360"/>
      </w:pPr>
    </w:lvl>
    <w:lvl w:ilvl="8" w:tplc="9CD29D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C3D86"/>
    <w:multiLevelType w:val="hybridMultilevel"/>
    <w:tmpl w:val="09206DE2"/>
    <w:lvl w:ilvl="0" w:tplc="FFFFFFFF">
      <w:start w:val="1"/>
      <w:numFmt w:val="lowerRoman"/>
      <w:lvlText w:val="(%1)"/>
      <w:lvlJc w:val="left"/>
      <w:pPr>
        <w:ind w:left="720" w:hanging="72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A953A3"/>
    <w:multiLevelType w:val="hybridMultilevel"/>
    <w:tmpl w:val="9328F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77531"/>
    <w:multiLevelType w:val="hybridMultilevel"/>
    <w:tmpl w:val="54FC9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057EA"/>
    <w:multiLevelType w:val="hybridMultilevel"/>
    <w:tmpl w:val="E36AD7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CF3D0A"/>
    <w:multiLevelType w:val="hybridMultilevel"/>
    <w:tmpl w:val="B7409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638D7"/>
    <w:multiLevelType w:val="hybridMultilevel"/>
    <w:tmpl w:val="D6006FF4"/>
    <w:lvl w:ilvl="0" w:tplc="4C2832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9E0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6B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C3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EF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6C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AD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2A3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AB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9202A"/>
    <w:multiLevelType w:val="hybridMultilevel"/>
    <w:tmpl w:val="3170F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F40A1"/>
    <w:multiLevelType w:val="hybridMultilevel"/>
    <w:tmpl w:val="350679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5A0100"/>
    <w:multiLevelType w:val="hybridMultilevel"/>
    <w:tmpl w:val="0E46D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3488C"/>
    <w:multiLevelType w:val="hybridMultilevel"/>
    <w:tmpl w:val="DA441F52"/>
    <w:lvl w:ilvl="0" w:tplc="FFFFFFFF">
      <w:start w:val="1"/>
      <w:numFmt w:val="lowerRoman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26CDC"/>
    <w:multiLevelType w:val="hybridMultilevel"/>
    <w:tmpl w:val="0628AB2C"/>
    <w:lvl w:ilvl="0" w:tplc="FFFFFFFF">
      <w:start w:val="1"/>
      <w:numFmt w:val="lowerRoman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4177C"/>
    <w:multiLevelType w:val="hybridMultilevel"/>
    <w:tmpl w:val="63A40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5FE7C"/>
    <w:multiLevelType w:val="hybridMultilevel"/>
    <w:tmpl w:val="FFFFFFFF"/>
    <w:lvl w:ilvl="0" w:tplc="7474F062">
      <w:start w:val="3"/>
      <w:numFmt w:val="decimal"/>
      <w:lvlText w:val="%1."/>
      <w:lvlJc w:val="left"/>
      <w:pPr>
        <w:ind w:left="720" w:hanging="360"/>
      </w:pPr>
    </w:lvl>
    <w:lvl w:ilvl="1" w:tplc="6F020A78">
      <w:start w:val="1"/>
      <w:numFmt w:val="lowerLetter"/>
      <w:lvlText w:val="%2."/>
      <w:lvlJc w:val="left"/>
      <w:pPr>
        <w:ind w:left="1440" w:hanging="360"/>
      </w:pPr>
    </w:lvl>
    <w:lvl w:ilvl="2" w:tplc="D98ED6FA">
      <w:start w:val="1"/>
      <w:numFmt w:val="lowerRoman"/>
      <w:lvlText w:val="%3."/>
      <w:lvlJc w:val="right"/>
      <w:pPr>
        <w:ind w:left="2160" w:hanging="180"/>
      </w:pPr>
    </w:lvl>
    <w:lvl w:ilvl="3" w:tplc="F25AEC6A">
      <w:start w:val="1"/>
      <w:numFmt w:val="decimal"/>
      <w:lvlText w:val="%4."/>
      <w:lvlJc w:val="left"/>
      <w:pPr>
        <w:ind w:left="2880" w:hanging="360"/>
      </w:pPr>
    </w:lvl>
    <w:lvl w:ilvl="4" w:tplc="1CFAE1E2">
      <w:start w:val="1"/>
      <w:numFmt w:val="lowerLetter"/>
      <w:lvlText w:val="%5."/>
      <w:lvlJc w:val="left"/>
      <w:pPr>
        <w:ind w:left="3600" w:hanging="360"/>
      </w:pPr>
    </w:lvl>
    <w:lvl w:ilvl="5" w:tplc="58C021A6">
      <w:start w:val="1"/>
      <w:numFmt w:val="lowerRoman"/>
      <w:lvlText w:val="%6."/>
      <w:lvlJc w:val="right"/>
      <w:pPr>
        <w:ind w:left="4320" w:hanging="180"/>
      </w:pPr>
    </w:lvl>
    <w:lvl w:ilvl="6" w:tplc="5B6EF760">
      <w:start w:val="1"/>
      <w:numFmt w:val="decimal"/>
      <w:lvlText w:val="%7."/>
      <w:lvlJc w:val="left"/>
      <w:pPr>
        <w:ind w:left="5040" w:hanging="360"/>
      </w:pPr>
    </w:lvl>
    <w:lvl w:ilvl="7" w:tplc="CC0C6E6C">
      <w:start w:val="1"/>
      <w:numFmt w:val="lowerLetter"/>
      <w:lvlText w:val="%8."/>
      <w:lvlJc w:val="left"/>
      <w:pPr>
        <w:ind w:left="5760" w:hanging="360"/>
      </w:pPr>
    </w:lvl>
    <w:lvl w:ilvl="8" w:tplc="9DD814D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0DDB6"/>
    <w:multiLevelType w:val="hybridMultilevel"/>
    <w:tmpl w:val="FFFFFFFF"/>
    <w:lvl w:ilvl="0" w:tplc="DF660F64">
      <w:start w:val="2"/>
      <w:numFmt w:val="decimal"/>
      <w:lvlText w:val="%1."/>
      <w:lvlJc w:val="left"/>
      <w:pPr>
        <w:ind w:left="720" w:hanging="360"/>
      </w:pPr>
    </w:lvl>
    <w:lvl w:ilvl="1" w:tplc="CC4E714E">
      <w:start w:val="1"/>
      <w:numFmt w:val="lowerLetter"/>
      <w:lvlText w:val="%2."/>
      <w:lvlJc w:val="left"/>
      <w:pPr>
        <w:ind w:left="1440" w:hanging="360"/>
      </w:pPr>
    </w:lvl>
    <w:lvl w:ilvl="2" w:tplc="5866CCDA">
      <w:start w:val="1"/>
      <w:numFmt w:val="lowerRoman"/>
      <w:lvlText w:val="%3."/>
      <w:lvlJc w:val="right"/>
      <w:pPr>
        <w:ind w:left="2160" w:hanging="180"/>
      </w:pPr>
    </w:lvl>
    <w:lvl w:ilvl="3" w:tplc="5554127E">
      <w:start w:val="1"/>
      <w:numFmt w:val="decimal"/>
      <w:lvlText w:val="%4."/>
      <w:lvlJc w:val="left"/>
      <w:pPr>
        <w:ind w:left="2880" w:hanging="360"/>
      </w:pPr>
    </w:lvl>
    <w:lvl w:ilvl="4" w:tplc="A7E22304">
      <w:start w:val="1"/>
      <w:numFmt w:val="lowerLetter"/>
      <w:lvlText w:val="%5."/>
      <w:lvlJc w:val="left"/>
      <w:pPr>
        <w:ind w:left="3600" w:hanging="360"/>
      </w:pPr>
    </w:lvl>
    <w:lvl w:ilvl="5" w:tplc="D92E415C">
      <w:start w:val="1"/>
      <w:numFmt w:val="lowerRoman"/>
      <w:lvlText w:val="%6."/>
      <w:lvlJc w:val="right"/>
      <w:pPr>
        <w:ind w:left="4320" w:hanging="180"/>
      </w:pPr>
    </w:lvl>
    <w:lvl w:ilvl="6" w:tplc="BB5A09C2">
      <w:start w:val="1"/>
      <w:numFmt w:val="decimal"/>
      <w:lvlText w:val="%7."/>
      <w:lvlJc w:val="left"/>
      <w:pPr>
        <w:ind w:left="5040" w:hanging="360"/>
      </w:pPr>
    </w:lvl>
    <w:lvl w:ilvl="7" w:tplc="DA08F6EE">
      <w:start w:val="1"/>
      <w:numFmt w:val="lowerLetter"/>
      <w:lvlText w:val="%8."/>
      <w:lvlJc w:val="left"/>
      <w:pPr>
        <w:ind w:left="5760" w:hanging="360"/>
      </w:pPr>
    </w:lvl>
    <w:lvl w:ilvl="8" w:tplc="9AFC53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3"/>
  </w:num>
  <w:num w:numId="7">
    <w:abstractNumId w:val="24"/>
  </w:num>
  <w:num w:numId="8">
    <w:abstractNumId w:val="10"/>
  </w:num>
  <w:num w:numId="9">
    <w:abstractNumId w:val="17"/>
  </w:num>
  <w:num w:numId="10">
    <w:abstractNumId w:val="8"/>
  </w:num>
  <w:num w:numId="11">
    <w:abstractNumId w:val="22"/>
  </w:num>
  <w:num w:numId="12">
    <w:abstractNumId w:val="19"/>
  </w:num>
  <w:num w:numId="13">
    <w:abstractNumId w:val="13"/>
  </w:num>
  <w:num w:numId="14">
    <w:abstractNumId w:val="15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</w:num>
  <w:num w:numId="18">
    <w:abstractNumId w:val="9"/>
  </w:num>
  <w:num w:numId="19">
    <w:abstractNumId w:val="21"/>
  </w:num>
  <w:num w:numId="20">
    <w:abstractNumId w:val="14"/>
  </w:num>
  <w:num w:numId="21">
    <w:abstractNumId w:val="20"/>
  </w:num>
  <w:num w:numId="22">
    <w:abstractNumId w:val="4"/>
  </w:num>
  <w:num w:numId="23">
    <w:abstractNumId w:val="12"/>
  </w:num>
  <w:num w:numId="24">
    <w:abstractNumId w:val="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4F"/>
    <w:rsid w:val="000022D7"/>
    <w:rsid w:val="00053DD3"/>
    <w:rsid w:val="00070BF2"/>
    <w:rsid w:val="00071145"/>
    <w:rsid w:val="00081DD4"/>
    <w:rsid w:val="000A4420"/>
    <w:rsid w:val="000E6457"/>
    <w:rsid w:val="001020F9"/>
    <w:rsid w:val="00107AFA"/>
    <w:rsid w:val="001116C2"/>
    <w:rsid w:val="00174094"/>
    <w:rsid w:val="00174F52"/>
    <w:rsid w:val="001871AC"/>
    <w:rsid w:val="00187E36"/>
    <w:rsid w:val="001D2BD2"/>
    <w:rsid w:val="001E1DA5"/>
    <w:rsid w:val="001F2256"/>
    <w:rsid w:val="001F42B4"/>
    <w:rsid w:val="00200D4F"/>
    <w:rsid w:val="00273E85"/>
    <w:rsid w:val="002B302C"/>
    <w:rsid w:val="002E3FD2"/>
    <w:rsid w:val="002F20B4"/>
    <w:rsid w:val="003138AA"/>
    <w:rsid w:val="00337AD3"/>
    <w:rsid w:val="00344E9F"/>
    <w:rsid w:val="00352A67"/>
    <w:rsid w:val="00365220"/>
    <w:rsid w:val="00380979"/>
    <w:rsid w:val="003B52BD"/>
    <w:rsid w:val="003C39E5"/>
    <w:rsid w:val="003E1872"/>
    <w:rsid w:val="003E7458"/>
    <w:rsid w:val="004029D5"/>
    <w:rsid w:val="00415368"/>
    <w:rsid w:val="004236CD"/>
    <w:rsid w:val="0043515C"/>
    <w:rsid w:val="00442D14"/>
    <w:rsid w:val="00445B55"/>
    <w:rsid w:val="0046046A"/>
    <w:rsid w:val="00472F95"/>
    <w:rsid w:val="0048451B"/>
    <w:rsid w:val="004A09C9"/>
    <w:rsid w:val="004A7063"/>
    <w:rsid w:val="005113DB"/>
    <w:rsid w:val="00526725"/>
    <w:rsid w:val="005270EA"/>
    <w:rsid w:val="005A7A94"/>
    <w:rsid w:val="005E62BD"/>
    <w:rsid w:val="00606CE5"/>
    <w:rsid w:val="006140B7"/>
    <w:rsid w:val="00632C8E"/>
    <w:rsid w:val="00646C42"/>
    <w:rsid w:val="006651FA"/>
    <w:rsid w:val="00666998"/>
    <w:rsid w:val="006723B5"/>
    <w:rsid w:val="00675184"/>
    <w:rsid w:val="006C25AD"/>
    <w:rsid w:val="006D64AC"/>
    <w:rsid w:val="00740C01"/>
    <w:rsid w:val="007426BF"/>
    <w:rsid w:val="0074548E"/>
    <w:rsid w:val="00762370"/>
    <w:rsid w:val="00782A16"/>
    <w:rsid w:val="007D5D15"/>
    <w:rsid w:val="007E4626"/>
    <w:rsid w:val="00823CE6"/>
    <w:rsid w:val="00894DFC"/>
    <w:rsid w:val="008D61A9"/>
    <w:rsid w:val="008F4128"/>
    <w:rsid w:val="008F512D"/>
    <w:rsid w:val="008F6FA8"/>
    <w:rsid w:val="00910662"/>
    <w:rsid w:val="00916BD3"/>
    <w:rsid w:val="00921146"/>
    <w:rsid w:val="00950FEA"/>
    <w:rsid w:val="009548FB"/>
    <w:rsid w:val="00965B5E"/>
    <w:rsid w:val="00991A89"/>
    <w:rsid w:val="009C5E25"/>
    <w:rsid w:val="009D3EC2"/>
    <w:rsid w:val="009D4E20"/>
    <w:rsid w:val="00A51314"/>
    <w:rsid w:val="00A522ED"/>
    <w:rsid w:val="00A53F72"/>
    <w:rsid w:val="00A622AC"/>
    <w:rsid w:val="00A83394"/>
    <w:rsid w:val="00AC3E4E"/>
    <w:rsid w:val="00AD430E"/>
    <w:rsid w:val="00AE00C6"/>
    <w:rsid w:val="00B00404"/>
    <w:rsid w:val="00B024BA"/>
    <w:rsid w:val="00B0633E"/>
    <w:rsid w:val="00B112CC"/>
    <w:rsid w:val="00B22CD2"/>
    <w:rsid w:val="00B24A99"/>
    <w:rsid w:val="00B5B815"/>
    <w:rsid w:val="00B67051"/>
    <w:rsid w:val="00B7192F"/>
    <w:rsid w:val="00B73594"/>
    <w:rsid w:val="00B759B1"/>
    <w:rsid w:val="00BA0507"/>
    <w:rsid w:val="00C1015C"/>
    <w:rsid w:val="00C3558F"/>
    <w:rsid w:val="00C37F3E"/>
    <w:rsid w:val="00C54641"/>
    <w:rsid w:val="00C55600"/>
    <w:rsid w:val="00C755DE"/>
    <w:rsid w:val="00C8355E"/>
    <w:rsid w:val="00CA3596"/>
    <w:rsid w:val="00CB3F06"/>
    <w:rsid w:val="00CF3C5E"/>
    <w:rsid w:val="00CF3D08"/>
    <w:rsid w:val="00CF4926"/>
    <w:rsid w:val="00CF6887"/>
    <w:rsid w:val="00D212BF"/>
    <w:rsid w:val="00D23C50"/>
    <w:rsid w:val="00D84437"/>
    <w:rsid w:val="00D91959"/>
    <w:rsid w:val="00D95E22"/>
    <w:rsid w:val="00D9798F"/>
    <w:rsid w:val="00DB53CF"/>
    <w:rsid w:val="00DB68C3"/>
    <w:rsid w:val="00DC174E"/>
    <w:rsid w:val="00DD3A86"/>
    <w:rsid w:val="00DF5952"/>
    <w:rsid w:val="00E01E6E"/>
    <w:rsid w:val="00E21270"/>
    <w:rsid w:val="00E2490F"/>
    <w:rsid w:val="00E54BF1"/>
    <w:rsid w:val="00E75699"/>
    <w:rsid w:val="00E92CF4"/>
    <w:rsid w:val="00E92FA7"/>
    <w:rsid w:val="00EA0E0D"/>
    <w:rsid w:val="00EA5EE2"/>
    <w:rsid w:val="00EB2A9D"/>
    <w:rsid w:val="00ED05D5"/>
    <w:rsid w:val="00EE2FDF"/>
    <w:rsid w:val="00EE3F4E"/>
    <w:rsid w:val="00F11EBC"/>
    <w:rsid w:val="00F642E1"/>
    <w:rsid w:val="00F74B9E"/>
    <w:rsid w:val="00F8540A"/>
    <w:rsid w:val="00F93D42"/>
    <w:rsid w:val="00FB0249"/>
    <w:rsid w:val="00FD5A90"/>
    <w:rsid w:val="00FF28BB"/>
    <w:rsid w:val="00FF4B78"/>
    <w:rsid w:val="00FF644B"/>
    <w:rsid w:val="02572E24"/>
    <w:rsid w:val="026CD8A7"/>
    <w:rsid w:val="02B187DD"/>
    <w:rsid w:val="02D10F4D"/>
    <w:rsid w:val="038CC85E"/>
    <w:rsid w:val="03F8F2FF"/>
    <w:rsid w:val="05219A58"/>
    <w:rsid w:val="05A0661F"/>
    <w:rsid w:val="0621134E"/>
    <w:rsid w:val="06D6096E"/>
    <w:rsid w:val="0731DBC0"/>
    <w:rsid w:val="07828750"/>
    <w:rsid w:val="080A4008"/>
    <w:rsid w:val="088EB1D1"/>
    <w:rsid w:val="08948EB6"/>
    <w:rsid w:val="0A3C65F1"/>
    <w:rsid w:val="0B5191E8"/>
    <w:rsid w:val="0E3D570A"/>
    <w:rsid w:val="0F1C7035"/>
    <w:rsid w:val="126D92E7"/>
    <w:rsid w:val="15FD1802"/>
    <w:rsid w:val="167F9C6B"/>
    <w:rsid w:val="1701C09C"/>
    <w:rsid w:val="171F3803"/>
    <w:rsid w:val="17D29F4E"/>
    <w:rsid w:val="195E6221"/>
    <w:rsid w:val="1AFA3282"/>
    <w:rsid w:val="1C9602E3"/>
    <w:rsid w:val="1D391190"/>
    <w:rsid w:val="1DC875CF"/>
    <w:rsid w:val="1F7123AE"/>
    <w:rsid w:val="2017FF22"/>
    <w:rsid w:val="2584018B"/>
    <w:rsid w:val="260CC079"/>
    <w:rsid w:val="270B9A88"/>
    <w:rsid w:val="27FA5B39"/>
    <w:rsid w:val="28C7965F"/>
    <w:rsid w:val="2BA2FE52"/>
    <w:rsid w:val="2C1E7109"/>
    <w:rsid w:val="2C8FC76C"/>
    <w:rsid w:val="2D8F1370"/>
    <w:rsid w:val="2DA96D16"/>
    <w:rsid w:val="2DFFD6EF"/>
    <w:rsid w:val="2FB511CF"/>
    <w:rsid w:val="30067B6E"/>
    <w:rsid w:val="30615390"/>
    <w:rsid w:val="31D39610"/>
    <w:rsid w:val="328C94E6"/>
    <w:rsid w:val="333E85B5"/>
    <w:rsid w:val="34FEC28B"/>
    <w:rsid w:val="36474EF3"/>
    <w:rsid w:val="3669A3F3"/>
    <w:rsid w:val="377C49A3"/>
    <w:rsid w:val="383F14CF"/>
    <w:rsid w:val="383F7FED"/>
    <w:rsid w:val="3853F15C"/>
    <w:rsid w:val="3A6AD745"/>
    <w:rsid w:val="3ABA4069"/>
    <w:rsid w:val="3B9B1B26"/>
    <w:rsid w:val="3C1A4ECF"/>
    <w:rsid w:val="3CCB535B"/>
    <w:rsid w:val="3E3C8BF0"/>
    <w:rsid w:val="3E3EF5EF"/>
    <w:rsid w:val="3F19F8F3"/>
    <w:rsid w:val="3F23DA6A"/>
    <w:rsid w:val="41545C13"/>
    <w:rsid w:val="42F02C74"/>
    <w:rsid w:val="435CAD89"/>
    <w:rsid w:val="4419A490"/>
    <w:rsid w:val="445125D1"/>
    <w:rsid w:val="44FD73F9"/>
    <w:rsid w:val="45C30770"/>
    <w:rsid w:val="45EAC5A0"/>
    <w:rsid w:val="4B452C7B"/>
    <w:rsid w:val="4C25BBA6"/>
    <w:rsid w:val="4CE0FCDC"/>
    <w:rsid w:val="4D621751"/>
    <w:rsid w:val="58B48ECB"/>
    <w:rsid w:val="59D0E83F"/>
    <w:rsid w:val="5B633DCB"/>
    <w:rsid w:val="5B6CC7D1"/>
    <w:rsid w:val="5D87CD1A"/>
    <w:rsid w:val="61C6AA12"/>
    <w:rsid w:val="621F3574"/>
    <w:rsid w:val="623CA31A"/>
    <w:rsid w:val="63DE5311"/>
    <w:rsid w:val="64697067"/>
    <w:rsid w:val="64C731F7"/>
    <w:rsid w:val="65F6FB15"/>
    <w:rsid w:val="6AFBAB35"/>
    <w:rsid w:val="6B9C601E"/>
    <w:rsid w:val="6D55919F"/>
    <w:rsid w:val="70B79E80"/>
    <w:rsid w:val="743C5B42"/>
    <w:rsid w:val="759DB4FB"/>
    <w:rsid w:val="75F5AB46"/>
    <w:rsid w:val="75FADE71"/>
    <w:rsid w:val="7624DE55"/>
    <w:rsid w:val="76988202"/>
    <w:rsid w:val="7B689211"/>
    <w:rsid w:val="7B820FA9"/>
    <w:rsid w:val="7B8F7F7C"/>
    <w:rsid w:val="7E8B9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3D1C"/>
  <w15:docId w15:val="{5B4E50F4-83E4-4BAB-81FA-06CF07D8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5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1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5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B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B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71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871A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5A9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D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D5A90"/>
    <w:rPr>
      <w:b/>
      <w:bCs/>
    </w:rPr>
  </w:style>
  <w:style w:type="paragraph" w:styleId="Revision">
    <w:name w:val="Revision"/>
    <w:hidden/>
    <w:uiPriority w:val="99"/>
    <w:semiHidden/>
    <w:rsid w:val="00B22CD2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msonormal">
    <w:name w:val="x_msonormal"/>
    <w:basedOn w:val="Normal"/>
    <w:rsid w:val="0061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9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4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23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45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4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02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5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30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7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27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68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CA2DD8270D944BFE31BADE5EF9FEA" ma:contentTypeVersion="11" ma:contentTypeDescription="Create a new document." ma:contentTypeScope="" ma:versionID="7b1080ecb93cd56de43d8910c6dbe671">
  <xsd:schema xmlns:xsd="http://www.w3.org/2001/XMLSchema" xmlns:xs="http://www.w3.org/2001/XMLSchema" xmlns:p="http://schemas.microsoft.com/office/2006/metadata/properties" xmlns:ns3="464e5ed0-bef2-491d-98a5-3a60bd30e619" xmlns:ns4="2bff83af-4d72-427f-877b-c3e3111c78a0" targetNamespace="http://schemas.microsoft.com/office/2006/metadata/properties" ma:root="true" ma:fieldsID="e1a218aac2a942e8fdcf6aa4d2f10986" ns3:_="" ns4:_="">
    <xsd:import namespace="464e5ed0-bef2-491d-98a5-3a60bd30e619"/>
    <xsd:import namespace="2bff83af-4d72-427f-877b-c3e3111c78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e5ed0-bef2-491d-98a5-3a60bd30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f83af-4d72-427f-877b-c3e3111c7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2373AF-2220-4DA3-A86D-4EA49E856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e5ed0-bef2-491d-98a5-3a60bd30e619"/>
    <ds:schemaRef ds:uri="2bff83af-4d72-427f-877b-c3e3111c7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3E879-32AD-417A-AA35-214E5A2A1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BBBC3-EEBF-4E47-B9BF-249DE85B48FD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464e5ed0-bef2-491d-98a5-3a60bd30e619"/>
    <ds:schemaRef ds:uri="http://purl.org/dc/dcmitype/"/>
    <ds:schemaRef ds:uri="2bff83af-4d72-427f-877b-c3e3111c78a0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Sarah Loving</cp:lastModifiedBy>
  <cp:revision>2</cp:revision>
  <dcterms:created xsi:type="dcterms:W3CDTF">2023-09-12T10:24:00Z</dcterms:created>
  <dcterms:modified xsi:type="dcterms:W3CDTF">2023-09-12T10:24:00Z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0x01010094ACA2DD8270D944BFE31BADE5EF9FEA</vt:lpwstr>
  </property>
</Properties>
</file>