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300" w14:textId="77777777" w:rsidR="00D10CB9" w:rsidRDefault="00D10CB9" w:rsidP="00D10CB9">
      <w:pPr>
        <w:tabs>
          <w:tab w:val="left" w:pos="600"/>
          <w:tab w:val="left" w:pos="6240"/>
          <w:tab w:val="right" w:pos="9072"/>
        </w:tabs>
        <w:ind w:right="576"/>
        <w:jc w:val="center"/>
        <w:rPr>
          <w:rFonts w:asciiTheme="minorHAnsi" w:hAnsiTheme="minorHAnsi" w:cstheme="minorHAnsi"/>
          <w:b/>
          <w:sz w:val="28"/>
          <w:szCs w:val="28"/>
        </w:rPr>
      </w:pPr>
    </w:p>
    <w:p w14:paraId="0E9BCC66" w14:textId="77777777" w:rsidR="00D10CB9" w:rsidRDefault="00D10CB9" w:rsidP="00D10CB9">
      <w:pPr>
        <w:tabs>
          <w:tab w:val="left" w:pos="600"/>
          <w:tab w:val="left" w:pos="6240"/>
          <w:tab w:val="right" w:pos="9072"/>
        </w:tabs>
        <w:ind w:right="576"/>
        <w:jc w:val="center"/>
        <w:rPr>
          <w:rFonts w:asciiTheme="minorHAnsi" w:hAnsiTheme="minorHAnsi" w:cstheme="minorHAnsi"/>
          <w:b/>
          <w:sz w:val="28"/>
          <w:szCs w:val="28"/>
        </w:rPr>
      </w:pPr>
    </w:p>
    <w:p w14:paraId="306BAD94" w14:textId="2B12E304" w:rsidR="00905F59" w:rsidRPr="00D10CB9" w:rsidRDefault="00905F59" w:rsidP="00D10CB9">
      <w:pPr>
        <w:tabs>
          <w:tab w:val="left" w:pos="600"/>
          <w:tab w:val="left" w:pos="6240"/>
          <w:tab w:val="right" w:pos="9072"/>
        </w:tabs>
        <w:ind w:right="576"/>
        <w:jc w:val="center"/>
        <w:rPr>
          <w:rFonts w:asciiTheme="minorHAnsi" w:hAnsiTheme="minorHAnsi" w:cstheme="minorHAnsi"/>
          <w:b/>
          <w:sz w:val="28"/>
          <w:szCs w:val="28"/>
        </w:rPr>
      </w:pPr>
      <w:r>
        <w:rPr>
          <w:rFonts w:asciiTheme="minorHAnsi" w:hAnsiTheme="minorHAnsi" w:cstheme="minorHAnsi"/>
          <w:b/>
          <w:sz w:val="28"/>
          <w:szCs w:val="28"/>
        </w:rPr>
        <w:t xml:space="preserve">MPLS </w:t>
      </w:r>
      <w:r w:rsidR="004B402F" w:rsidRPr="00316D72">
        <w:rPr>
          <w:rFonts w:asciiTheme="minorHAnsi" w:hAnsiTheme="minorHAnsi" w:cstheme="minorHAnsi"/>
          <w:b/>
          <w:sz w:val="28"/>
          <w:szCs w:val="28"/>
        </w:rPr>
        <w:t xml:space="preserve">Associate Head of Division </w:t>
      </w:r>
      <w:r w:rsidR="00316D72" w:rsidRPr="00316D72">
        <w:rPr>
          <w:rFonts w:asciiTheme="minorHAnsi" w:hAnsiTheme="minorHAnsi" w:cstheme="minorHAnsi"/>
          <w:b/>
          <w:sz w:val="28"/>
          <w:szCs w:val="28"/>
        </w:rPr>
        <w:t>(</w:t>
      </w:r>
      <w:r w:rsidR="00574991">
        <w:rPr>
          <w:rFonts w:asciiTheme="minorHAnsi" w:hAnsiTheme="minorHAnsi" w:cstheme="minorHAnsi"/>
          <w:b/>
          <w:sz w:val="28"/>
          <w:szCs w:val="28"/>
        </w:rPr>
        <w:t>Research</w:t>
      </w:r>
      <w:r w:rsidR="003971FE">
        <w:rPr>
          <w:rFonts w:asciiTheme="minorHAnsi" w:hAnsiTheme="minorHAnsi" w:cstheme="minorHAnsi"/>
          <w:b/>
          <w:sz w:val="28"/>
          <w:szCs w:val="28"/>
        </w:rPr>
        <w:t>)</w:t>
      </w:r>
    </w:p>
    <w:p w14:paraId="6B1316B2" w14:textId="77777777" w:rsidR="00D10CB9" w:rsidRDefault="00D10CB9" w:rsidP="00D10CB9">
      <w:pPr>
        <w:tabs>
          <w:tab w:val="left" w:pos="600"/>
          <w:tab w:val="left" w:pos="6240"/>
          <w:tab w:val="right" w:pos="9072"/>
        </w:tabs>
        <w:spacing w:after="0" w:line="276" w:lineRule="auto"/>
        <w:ind w:right="576"/>
        <w:rPr>
          <w:rFonts w:ascii="Calibri" w:eastAsia="Calibri" w:hAnsi="Calibri" w:cs="Calibri"/>
          <w:color w:val="242424"/>
          <w:sz w:val="22"/>
          <w:szCs w:val="22"/>
        </w:rPr>
      </w:pPr>
    </w:p>
    <w:p w14:paraId="18DF922E" w14:textId="6A236629" w:rsidR="004E72C1" w:rsidRPr="004E72C1" w:rsidRDefault="141C45B4" w:rsidP="00CF0A39">
      <w:pPr>
        <w:tabs>
          <w:tab w:val="left" w:pos="600"/>
          <w:tab w:val="left" w:pos="6240"/>
          <w:tab w:val="right" w:pos="9072"/>
        </w:tabs>
        <w:spacing w:line="276" w:lineRule="auto"/>
        <w:ind w:right="576"/>
        <w:rPr>
          <w:rFonts w:asciiTheme="minorHAnsi" w:hAnsiTheme="minorHAnsi" w:cstheme="minorBidi"/>
        </w:rPr>
      </w:pPr>
      <w:r w:rsidRPr="2B3C3C3F">
        <w:rPr>
          <w:rFonts w:ascii="Calibri" w:eastAsia="Calibri" w:hAnsi="Calibri" w:cs="Calibri"/>
          <w:color w:val="242424"/>
          <w:sz w:val="22"/>
          <w:szCs w:val="22"/>
        </w:rPr>
        <w:t xml:space="preserve">The </w:t>
      </w:r>
      <w:r w:rsidR="00905F59">
        <w:rPr>
          <w:rFonts w:ascii="Calibri" w:eastAsia="Calibri" w:hAnsi="Calibri" w:cs="Calibri"/>
          <w:color w:val="242424"/>
          <w:sz w:val="22"/>
          <w:szCs w:val="22"/>
        </w:rPr>
        <w:t xml:space="preserve">MPLS </w:t>
      </w:r>
      <w:r w:rsidRPr="2B3C3C3F">
        <w:rPr>
          <w:rFonts w:ascii="Calibri" w:eastAsia="Calibri" w:hAnsi="Calibri" w:cs="Calibri"/>
          <w:color w:val="242424"/>
          <w:sz w:val="22"/>
          <w:szCs w:val="22"/>
        </w:rPr>
        <w:t xml:space="preserve">Associate Head of Division (Research), supported by the </w:t>
      </w:r>
      <w:r w:rsidR="00905F59">
        <w:rPr>
          <w:rFonts w:ascii="Calibri" w:eastAsia="Calibri" w:hAnsi="Calibri" w:cs="Calibri"/>
          <w:color w:val="242424"/>
          <w:sz w:val="22"/>
          <w:szCs w:val="22"/>
        </w:rPr>
        <w:t xml:space="preserve">MPLS </w:t>
      </w:r>
      <w:r w:rsidRPr="2B3C3C3F">
        <w:rPr>
          <w:rFonts w:ascii="Calibri" w:eastAsia="Calibri" w:hAnsi="Calibri" w:cs="Calibri"/>
          <w:color w:val="242424"/>
          <w:sz w:val="22"/>
          <w:szCs w:val="22"/>
        </w:rPr>
        <w:t xml:space="preserve">Head of Research Support and the wider </w:t>
      </w:r>
      <w:r w:rsidR="00905F59">
        <w:rPr>
          <w:rFonts w:ascii="Calibri" w:eastAsia="Calibri" w:hAnsi="Calibri" w:cs="Calibri"/>
          <w:color w:val="242424"/>
          <w:sz w:val="22"/>
          <w:szCs w:val="22"/>
        </w:rPr>
        <w:t xml:space="preserve">Divisional </w:t>
      </w:r>
      <w:r w:rsidRPr="2B3C3C3F">
        <w:rPr>
          <w:rFonts w:ascii="Calibri" w:eastAsia="Calibri" w:hAnsi="Calibri" w:cs="Calibri"/>
          <w:color w:val="242424"/>
          <w:sz w:val="22"/>
          <w:szCs w:val="22"/>
        </w:rPr>
        <w:t>Research Support team, will:</w:t>
      </w:r>
    </w:p>
    <w:p w14:paraId="2609015C" w14:textId="65BBD7D5" w:rsidR="004E72C1" w:rsidRPr="004E72C1" w:rsidRDefault="4023003F" w:rsidP="00CF0A39">
      <w:pPr>
        <w:pStyle w:val="ListParagraph"/>
        <w:numPr>
          <w:ilvl w:val="0"/>
          <w:numId w:val="7"/>
        </w:numPr>
        <w:tabs>
          <w:tab w:val="left" w:pos="567"/>
          <w:tab w:val="left" w:pos="1134"/>
          <w:tab w:val="left" w:pos="1701"/>
          <w:tab w:val="left" w:pos="5670"/>
          <w:tab w:val="right" w:pos="9356"/>
        </w:tabs>
        <w:spacing w:after="160"/>
        <w:ind w:left="567" w:hanging="283"/>
      </w:pPr>
      <w:r w:rsidRPr="2B3C3C3F">
        <w:t>S</w:t>
      </w:r>
      <w:r w:rsidR="004E72C1" w:rsidRPr="2B3C3C3F">
        <w:t xml:space="preserve">upport and represent the Head of Division in matters relating to research funding, planning, strategy, assessment and infrastructure, and chair </w:t>
      </w:r>
      <w:r w:rsidR="13CF175D" w:rsidRPr="2B3C3C3F">
        <w:t>D</w:t>
      </w:r>
      <w:r w:rsidR="004E72C1" w:rsidRPr="2B3C3C3F">
        <w:t xml:space="preserve">ivisional committees and working parties as appropriate (e.g. MPLS </w:t>
      </w:r>
      <w:r w:rsidR="22D56C51" w:rsidRPr="2B3C3C3F">
        <w:t>Research Forum</w:t>
      </w:r>
      <w:r w:rsidR="004E72C1" w:rsidRPr="2B3C3C3F">
        <w:t>);</w:t>
      </w:r>
    </w:p>
    <w:p w14:paraId="1C2D15BF" w14:textId="6D46ACA6" w:rsidR="78D1B204" w:rsidRDefault="78D1B204" w:rsidP="00CF0A39">
      <w:pPr>
        <w:pStyle w:val="ListParagraph"/>
        <w:numPr>
          <w:ilvl w:val="0"/>
          <w:numId w:val="7"/>
        </w:numPr>
        <w:tabs>
          <w:tab w:val="left" w:pos="567"/>
          <w:tab w:val="left" w:pos="1134"/>
          <w:tab w:val="left" w:pos="1701"/>
          <w:tab w:val="left" w:pos="5670"/>
          <w:tab w:val="right" w:pos="9356"/>
        </w:tabs>
        <w:spacing w:after="160"/>
        <w:ind w:left="567" w:hanging="283"/>
      </w:pPr>
      <w:r w:rsidRPr="00905F59">
        <w:t>Advise the Divisional Board and Ge</w:t>
      </w:r>
      <w:bookmarkStart w:id="0" w:name="_GoBack"/>
      <w:bookmarkEnd w:id="0"/>
      <w:r w:rsidRPr="00905F59">
        <w:t>neral Purposes Committee on all matters relating to research strategy and activity in MPLS;</w:t>
      </w:r>
      <w:r w:rsidRPr="2B3C3C3F">
        <w:t xml:space="preserve"> </w:t>
      </w:r>
    </w:p>
    <w:p w14:paraId="4B5A4BA6" w14:textId="6C76B794" w:rsidR="00CF0A39" w:rsidRDefault="00CF0A39" w:rsidP="00CF0A39">
      <w:pPr>
        <w:pStyle w:val="ListParagraph"/>
        <w:numPr>
          <w:ilvl w:val="0"/>
          <w:numId w:val="7"/>
        </w:numPr>
        <w:tabs>
          <w:tab w:val="left" w:pos="567"/>
          <w:tab w:val="left" w:pos="1134"/>
          <w:tab w:val="left" w:pos="1701"/>
          <w:tab w:val="left" w:pos="5670"/>
          <w:tab w:val="right" w:pos="9356"/>
        </w:tabs>
        <w:spacing w:after="160"/>
        <w:ind w:left="567" w:hanging="283"/>
      </w:pPr>
      <w:r w:rsidRPr="2B3C3C3F">
        <w:t>Support the development of cross-divisional research themes, working with academic leads in departments, to advance strategic research priorities via mechanisms such as the University’s Strategic Research Fund;</w:t>
      </w:r>
    </w:p>
    <w:p w14:paraId="2FCCA11B" w14:textId="2D300828" w:rsidR="040B1809" w:rsidRDefault="040B1809" w:rsidP="00CF0A39">
      <w:pPr>
        <w:pStyle w:val="ListParagraph"/>
        <w:numPr>
          <w:ilvl w:val="0"/>
          <w:numId w:val="7"/>
        </w:numPr>
        <w:tabs>
          <w:tab w:val="left" w:pos="567"/>
          <w:tab w:val="left" w:pos="1134"/>
          <w:tab w:val="left" w:pos="1701"/>
          <w:tab w:val="left" w:pos="5670"/>
          <w:tab w:val="right" w:pos="9356"/>
        </w:tabs>
        <w:spacing w:after="160"/>
        <w:ind w:left="567" w:hanging="283"/>
      </w:pPr>
      <w:r w:rsidRPr="2B3C3C3F">
        <w:t>Represent the Division on appropriate University committees (University Research and Innovation Committee, REF Project Board, Fell Fund Committee) and working parties in the general area of research, as requested by the Head of Division;</w:t>
      </w:r>
    </w:p>
    <w:p w14:paraId="26B5B4AF" w14:textId="4A8563F1" w:rsidR="00CF0A39" w:rsidRDefault="00CF0A39" w:rsidP="00CF0A39">
      <w:pPr>
        <w:pStyle w:val="ListParagraph"/>
        <w:numPr>
          <w:ilvl w:val="0"/>
          <w:numId w:val="7"/>
        </w:numPr>
        <w:tabs>
          <w:tab w:val="left" w:pos="567"/>
          <w:tab w:val="left" w:pos="1134"/>
          <w:tab w:val="left" w:pos="1701"/>
          <w:tab w:val="left" w:pos="5670"/>
          <w:tab w:val="right" w:pos="9356"/>
        </w:tabs>
        <w:spacing w:after="160"/>
        <w:ind w:left="567" w:hanging="283"/>
      </w:pPr>
      <w:r>
        <w:t>Represent the Division</w:t>
      </w:r>
      <w:r w:rsidRPr="2B3C3C3F">
        <w:t xml:space="preserve"> on relevant bodies (including, for example, monthly liaison meetings with RSO), and monitor and support the development of major grant applications working with RSO officers as appropriate;</w:t>
      </w:r>
    </w:p>
    <w:p w14:paraId="6EF12D24" w14:textId="777D2576" w:rsidR="475CBAC3" w:rsidRPr="00905F59" w:rsidRDefault="0F7CA24C" w:rsidP="00CF0A39">
      <w:pPr>
        <w:pStyle w:val="ListParagraph"/>
        <w:numPr>
          <w:ilvl w:val="0"/>
          <w:numId w:val="7"/>
        </w:numPr>
        <w:tabs>
          <w:tab w:val="left" w:pos="567"/>
          <w:tab w:val="left" w:pos="1134"/>
          <w:tab w:val="left" w:pos="1701"/>
          <w:tab w:val="left" w:pos="5670"/>
          <w:tab w:val="right" w:pos="9356"/>
        </w:tabs>
        <w:spacing w:after="160"/>
        <w:ind w:left="567" w:hanging="283"/>
        <w:rPr>
          <w:rFonts w:ascii="Calibri" w:eastAsia="Calibri" w:hAnsi="Calibri" w:cs="Calibri"/>
          <w:color w:val="242424"/>
        </w:rPr>
      </w:pPr>
      <w:r w:rsidRPr="2B3C3C3F">
        <w:rPr>
          <w:rFonts w:ascii="Calibri" w:eastAsia="Calibri" w:hAnsi="Calibri" w:cs="Calibri"/>
          <w:color w:val="242424"/>
        </w:rPr>
        <w:t>Liaise with other Associate Heads, as appropriate, on issues around advocacy for research staff;</w:t>
      </w:r>
    </w:p>
    <w:p w14:paraId="3DB7001F" w14:textId="6555FB5A" w:rsidR="004E72C1" w:rsidRPr="004E72C1" w:rsidRDefault="00FF3752" w:rsidP="00CF0A39">
      <w:pPr>
        <w:pStyle w:val="ListParagraph"/>
        <w:numPr>
          <w:ilvl w:val="0"/>
          <w:numId w:val="7"/>
        </w:numPr>
        <w:tabs>
          <w:tab w:val="left" w:pos="567"/>
          <w:tab w:val="left" w:pos="1134"/>
          <w:tab w:val="left" w:pos="1701"/>
          <w:tab w:val="left" w:pos="5670"/>
          <w:tab w:val="right" w:pos="9356"/>
        </w:tabs>
        <w:spacing w:after="160"/>
        <w:ind w:left="567" w:hanging="283"/>
      </w:pPr>
      <w:r w:rsidRPr="2B3C3C3F">
        <w:t>S</w:t>
      </w:r>
      <w:r w:rsidR="004E72C1" w:rsidRPr="2B3C3C3F">
        <w:t>upport individual grant applications</w:t>
      </w:r>
      <w:r w:rsidRPr="2B3C3C3F">
        <w:t xml:space="preserve"> </w:t>
      </w:r>
      <w:r w:rsidR="004E72C1" w:rsidRPr="2B3C3C3F">
        <w:t>and the process of their evaluation by the Research Councils</w:t>
      </w:r>
      <w:r w:rsidR="4F98298A" w:rsidRPr="2B3C3C3F">
        <w:t>,</w:t>
      </w:r>
      <w:r w:rsidR="004E72C1" w:rsidRPr="2B3C3C3F">
        <w:t xml:space="preserve"> where key strategic developments arise</w:t>
      </w:r>
      <w:r w:rsidR="00676366" w:rsidRPr="2B3C3C3F">
        <w:t xml:space="preserve"> (which may also include sift panel activit</w:t>
      </w:r>
      <w:r w:rsidR="008D3AAE" w:rsidRPr="2B3C3C3F">
        <w:t>ies</w:t>
      </w:r>
      <w:r w:rsidR="004E72C1" w:rsidRPr="2B3C3C3F">
        <w:t>; and</w:t>
      </w:r>
    </w:p>
    <w:p w14:paraId="2DE56756" w14:textId="77777777" w:rsidR="00905F59" w:rsidRDefault="3C732A59" w:rsidP="00CF0A39">
      <w:pPr>
        <w:pStyle w:val="ListParagraph"/>
        <w:numPr>
          <w:ilvl w:val="0"/>
          <w:numId w:val="7"/>
        </w:numPr>
        <w:tabs>
          <w:tab w:val="left" w:pos="567"/>
          <w:tab w:val="left" w:pos="1134"/>
          <w:tab w:val="left" w:pos="1701"/>
          <w:tab w:val="left" w:pos="5670"/>
          <w:tab w:val="right" w:pos="9356"/>
        </w:tabs>
        <w:spacing w:after="160"/>
        <w:ind w:left="567" w:hanging="283"/>
      </w:pPr>
      <w:r w:rsidRPr="2B3C3C3F">
        <w:t>Represent the Division’s interests through liaison at a national level with the key Research Councils, notably EPSRC, STFC, BBSRC, and NERC.</w:t>
      </w:r>
    </w:p>
    <w:p w14:paraId="757066F1" w14:textId="77777777" w:rsidR="00905F59" w:rsidRDefault="00905F59" w:rsidP="00CF0A39">
      <w:pPr>
        <w:tabs>
          <w:tab w:val="left" w:pos="567"/>
          <w:tab w:val="left" w:pos="1134"/>
          <w:tab w:val="left" w:pos="1701"/>
          <w:tab w:val="left" w:pos="5670"/>
          <w:tab w:val="right" w:pos="9356"/>
        </w:tabs>
        <w:spacing w:after="160" w:line="276" w:lineRule="auto"/>
      </w:pPr>
    </w:p>
    <w:p w14:paraId="3AA8DE45" w14:textId="0C56B528" w:rsidR="00747C36" w:rsidRPr="00905F59" w:rsidRDefault="00747C36" w:rsidP="00CF0A39">
      <w:pPr>
        <w:tabs>
          <w:tab w:val="left" w:pos="567"/>
          <w:tab w:val="left" w:pos="1134"/>
          <w:tab w:val="left" w:pos="1701"/>
          <w:tab w:val="left" w:pos="5670"/>
          <w:tab w:val="right" w:pos="9356"/>
        </w:tabs>
        <w:spacing w:after="0" w:line="276" w:lineRule="auto"/>
        <w:rPr>
          <w:rFonts w:asciiTheme="minorHAnsi" w:hAnsiTheme="minorHAnsi" w:cstheme="minorBidi"/>
          <w:sz w:val="22"/>
          <w:szCs w:val="22"/>
        </w:rPr>
      </w:pPr>
      <w:r w:rsidRPr="00905F59">
        <w:rPr>
          <w:rFonts w:asciiTheme="minorHAnsi" w:hAnsiTheme="minorHAnsi" w:cstheme="minorBidi"/>
          <w:sz w:val="22"/>
          <w:szCs w:val="22"/>
        </w:rPr>
        <w:t>The Associate Head</w:t>
      </w:r>
      <w:r w:rsidR="0E3D0EBC" w:rsidRPr="00905F59">
        <w:rPr>
          <w:rFonts w:asciiTheme="minorHAnsi" w:hAnsiTheme="minorHAnsi" w:cstheme="minorBidi"/>
          <w:sz w:val="22"/>
          <w:szCs w:val="22"/>
        </w:rPr>
        <w:t xml:space="preserve"> (Research)</w:t>
      </w:r>
      <w:r w:rsidRPr="00905F59">
        <w:rPr>
          <w:rFonts w:asciiTheme="minorHAnsi" w:hAnsiTheme="minorHAnsi" w:cstheme="minorBidi"/>
          <w:sz w:val="22"/>
          <w:szCs w:val="22"/>
        </w:rPr>
        <w:t xml:space="preserve"> is an ex-officio member of the following </w:t>
      </w:r>
      <w:r w:rsidR="230FAF95" w:rsidRPr="00905F59">
        <w:rPr>
          <w:rFonts w:asciiTheme="minorHAnsi" w:hAnsiTheme="minorHAnsi" w:cstheme="minorBidi"/>
          <w:sz w:val="22"/>
          <w:szCs w:val="22"/>
        </w:rPr>
        <w:t>MPLS D</w:t>
      </w:r>
      <w:r w:rsidRPr="00905F59">
        <w:rPr>
          <w:rFonts w:asciiTheme="minorHAnsi" w:hAnsiTheme="minorHAnsi" w:cstheme="minorBidi"/>
          <w:sz w:val="22"/>
          <w:szCs w:val="22"/>
        </w:rPr>
        <w:t>ivisional bodies:</w:t>
      </w:r>
    </w:p>
    <w:p w14:paraId="69833F67" w14:textId="77777777" w:rsidR="00747C36" w:rsidRPr="008B2F60" w:rsidRDefault="00747C36" w:rsidP="00CF0A39">
      <w:pPr>
        <w:pStyle w:val="ListParagraph"/>
        <w:numPr>
          <w:ilvl w:val="0"/>
          <w:numId w:val="1"/>
        </w:numPr>
        <w:spacing w:after="0"/>
        <w:ind w:left="714" w:hanging="357"/>
        <w:contextualSpacing w:val="0"/>
        <w:rPr>
          <w:rFonts w:cstheme="minorHAnsi"/>
        </w:rPr>
      </w:pPr>
      <w:r w:rsidRPr="008B2F60">
        <w:rPr>
          <w:rFonts w:cstheme="minorHAnsi"/>
        </w:rPr>
        <w:t>Divisional Board;</w:t>
      </w:r>
    </w:p>
    <w:p w14:paraId="672A6659" w14:textId="0793C140" w:rsidR="00747C36" w:rsidRPr="00905F59" w:rsidRDefault="00747C36" w:rsidP="00CF0A39">
      <w:pPr>
        <w:pStyle w:val="ListParagraph"/>
        <w:numPr>
          <w:ilvl w:val="0"/>
          <w:numId w:val="1"/>
        </w:numPr>
        <w:ind w:left="714" w:hanging="357"/>
      </w:pPr>
      <w:r w:rsidRPr="2B3C3C3F">
        <w:t>General Purposes Committee</w:t>
      </w:r>
      <w:r w:rsidR="5958D8B7" w:rsidRPr="2B3C3C3F">
        <w:t>;</w:t>
      </w:r>
    </w:p>
    <w:p w14:paraId="0426677D" w14:textId="77777777" w:rsidR="00747C36" w:rsidRPr="008B2F60" w:rsidRDefault="00747C36" w:rsidP="00CF0A39">
      <w:pPr>
        <w:spacing w:after="0" w:line="276" w:lineRule="auto"/>
        <w:rPr>
          <w:rFonts w:asciiTheme="minorHAnsi" w:hAnsiTheme="minorHAnsi" w:cstheme="minorBidi"/>
          <w:sz w:val="22"/>
          <w:szCs w:val="22"/>
        </w:rPr>
      </w:pPr>
      <w:r w:rsidRPr="2B3C3C3F">
        <w:rPr>
          <w:rFonts w:asciiTheme="minorHAnsi" w:hAnsiTheme="minorHAnsi" w:cstheme="minorBidi"/>
          <w:sz w:val="22"/>
          <w:szCs w:val="22"/>
        </w:rPr>
        <w:t>and attends the weekly meeting of Associate Heads of MPLS.</w:t>
      </w:r>
    </w:p>
    <w:p w14:paraId="0A37501D" w14:textId="77777777" w:rsidR="00316D72" w:rsidRPr="00905F59" w:rsidRDefault="00316D72" w:rsidP="00905F59">
      <w:pPr>
        <w:spacing w:line="360" w:lineRule="auto"/>
        <w:rPr>
          <w:rFonts w:asciiTheme="minorHAnsi" w:hAnsiTheme="minorHAnsi" w:cstheme="minorHAnsi"/>
          <w:b/>
          <w:sz w:val="22"/>
          <w:szCs w:val="22"/>
        </w:rPr>
      </w:pPr>
    </w:p>
    <w:sectPr w:rsidR="00316D72" w:rsidRPr="00905F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6C7B" w14:textId="77777777" w:rsidR="004B402F" w:rsidRDefault="004B402F" w:rsidP="004B402F">
      <w:pPr>
        <w:spacing w:after="0"/>
      </w:pPr>
      <w:r>
        <w:separator/>
      </w:r>
    </w:p>
  </w:endnote>
  <w:endnote w:type="continuationSeparator" w:id="0">
    <w:p w14:paraId="02EB378F" w14:textId="77777777" w:rsidR="004B402F" w:rsidRDefault="004B402F" w:rsidP="004B4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B9FD" w14:textId="21ADA445" w:rsidR="00905F59" w:rsidRPr="00905F59" w:rsidRDefault="00905F59">
    <w:pPr>
      <w:pStyle w:val="Footer"/>
      <w:rPr>
        <w:rFonts w:asciiTheme="majorHAnsi" w:hAnsiTheme="majorHAnsi" w:cstheme="majorHAnsi"/>
        <w:i/>
        <w:sz w:val="22"/>
      </w:rPr>
    </w:pPr>
    <w:r w:rsidRPr="00905F59">
      <w:rPr>
        <w:rFonts w:asciiTheme="majorHAnsi" w:hAnsiTheme="majorHAnsi" w:cstheme="majorHAnsi"/>
        <w:i/>
        <w:sz w:val="22"/>
      </w:rPr>
      <w:ptab w:relativeTo="margin" w:alignment="right" w:leader="none"/>
    </w:r>
    <w:r w:rsidRPr="00905F59">
      <w:rPr>
        <w:rFonts w:asciiTheme="majorHAnsi" w:hAnsiTheme="majorHAnsi" w:cstheme="majorHAnsi"/>
        <w:i/>
        <w:sz w:val="22"/>
      </w:rPr>
      <w:t>Last updated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A809" w14:textId="77777777" w:rsidR="004B402F" w:rsidRDefault="004B402F" w:rsidP="004B402F">
      <w:pPr>
        <w:spacing w:after="0"/>
      </w:pPr>
      <w:r>
        <w:separator/>
      </w:r>
    </w:p>
  </w:footnote>
  <w:footnote w:type="continuationSeparator" w:id="0">
    <w:p w14:paraId="5A39BBE3" w14:textId="77777777" w:rsidR="004B402F" w:rsidRDefault="004B402F" w:rsidP="004B4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BD50" w14:textId="01098712" w:rsidR="00D10CB9" w:rsidRDefault="00D10CB9">
    <w:pPr>
      <w:pStyle w:val="Header"/>
    </w:pPr>
    <w:r>
      <w:rPr>
        <w:rFonts w:asciiTheme="minorHAnsi" w:hAnsiTheme="minorHAnsi" w:cstheme="minorHAnsi"/>
        <w:b/>
        <w:noProof/>
        <w:sz w:val="28"/>
        <w:szCs w:val="28"/>
      </w:rPr>
      <w:drawing>
        <wp:anchor distT="0" distB="0" distL="114300" distR="114300" simplePos="0" relativeHeight="251659264" behindDoc="0" locked="0" layoutInCell="1" allowOverlap="1" wp14:anchorId="29514B2C" wp14:editId="5DBCB259">
          <wp:simplePos x="0" y="0"/>
          <wp:positionH relativeFrom="margin">
            <wp:align>right</wp:align>
          </wp:positionH>
          <wp:positionV relativeFrom="margin">
            <wp:posOffset>-572135</wp:posOffset>
          </wp:positionV>
          <wp:extent cx="1784350" cy="888696"/>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 Oxford right aligned - RGB for digital use.png"/>
                  <pic:cNvPicPr/>
                </pic:nvPicPr>
                <pic:blipFill>
                  <a:blip r:embed="rId1">
                    <a:extLst>
                      <a:ext uri="{28A0092B-C50C-407E-A947-70E740481C1C}">
                        <a14:useLocalDpi xmlns:a14="http://schemas.microsoft.com/office/drawing/2010/main" val="0"/>
                      </a:ext>
                    </a:extLst>
                  </a:blip>
                  <a:stretch>
                    <a:fillRect/>
                  </a:stretch>
                </pic:blipFill>
                <pic:spPr>
                  <a:xfrm>
                    <a:off x="0" y="0"/>
                    <a:ext cx="1784350" cy="888696"/>
                  </a:xfrm>
                  <a:prstGeom prst="rect">
                    <a:avLst/>
                  </a:prstGeom>
                </pic:spPr>
              </pic:pic>
            </a:graphicData>
          </a:graphic>
          <wp14:sizeRelH relativeFrom="page">
            <wp14:pctWidth>0</wp14:pctWidth>
          </wp14:sizeRelH>
          <wp14:sizeRelV relativeFrom="page">
            <wp14:pctHeight>0</wp14:pctHeight>
          </wp14:sizeRelV>
        </wp:anchor>
      </w:drawing>
    </w:r>
  </w:p>
  <w:p w14:paraId="1AF81281" w14:textId="77777777" w:rsidR="00D10CB9" w:rsidRDefault="00D10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45E70"/>
    <w:multiLevelType w:val="hybridMultilevel"/>
    <w:tmpl w:val="4D94A2CA"/>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35001"/>
    <w:multiLevelType w:val="hybridMultilevel"/>
    <w:tmpl w:val="D7E0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0C3D86"/>
    <w:multiLevelType w:val="hybridMultilevel"/>
    <w:tmpl w:val="09206DE2"/>
    <w:lvl w:ilvl="0" w:tplc="BDF02F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C32EA5"/>
    <w:multiLevelType w:val="hybridMultilevel"/>
    <w:tmpl w:val="0340F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F3D0A"/>
    <w:multiLevelType w:val="hybridMultilevel"/>
    <w:tmpl w:val="B74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F5E09"/>
    <w:multiLevelType w:val="hybridMultilevel"/>
    <w:tmpl w:val="914C824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F40A1"/>
    <w:multiLevelType w:val="hybridMultilevel"/>
    <w:tmpl w:val="35067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2F"/>
    <w:rsid w:val="00047B1F"/>
    <w:rsid w:val="0008167B"/>
    <w:rsid w:val="00135467"/>
    <w:rsid w:val="00223FF8"/>
    <w:rsid w:val="00250231"/>
    <w:rsid w:val="00316D72"/>
    <w:rsid w:val="003971FE"/>
    <w:rsid w:val="004562BD"/>
    <w:rsid w:val="004B402F"/>
    <w:rsid w:val="004E72C1"/>
    <w:rsid w:val="00574991"/>
    <w:rsid w:val="00676366"/>
    <w:rsid w:val="00747C36"/>
    <w:rsid w:val="008D3AAE"/>
    <w:rsid w:val="00905F59"/>
    <w:rsid w:val="00CF0A39"/>
    <w:rsid w:val="00D10CB9"/>
    <w:rsid w:val="00EA1C89"/>
    <w:rsid w:val="00FF3752"/>
    <w:rsid w:val="040B1809"/>
    <w:rsid w:val="088E754E"/>
    <w:rsid w:val="0B860D64"/>
    <w:rsid w:val="0C2A5C2C"/>
    <w:rsid w:val="0E3D0EBC"/>
    <w:rsid w:val="0F7CA24C"/>
    <w:rsid w:val="0FE056B8"/>
    <w:rsid w:val="116AD797"/>
    <w:rsid w:val="13CF175D"/>
    <w:rsid w:val="141C45B4"/>
    <w:rsid w:val="1658A6D7"/>
    <w:rsid w:val="183C2576"/>
    <w:rsid w:val="1B8BCDAA"/>
    <w:rsid w:val="1E09EDA6"/>
    <w:rsid w:val="22D56C51"/>
    <w:rsid w:val="22D6CAAF"/>
    <w:rsid w:val="22E9090B"/>
    <w:rsid w:val="22F76DC2"/>
    <w:rsid w:val="230FAF95"/>
    <w:rsid w:val="238A5C10"/>
    <w:rsid w:val="2B3C3C3F"/>
    <w:rsid w:val="2CC645F3"/>
    <w:rsid w:val="2F9C255A"/>
    <w:rsid w:val="305BDD41"/>
    <w:rsid w:val="316F21AE"/>
    <w:rsid w:val="32EBCD8E"/>
    <w:rsid w:val="35619F30"/>
    <w:rsid w:val="3584FD5B"/>
    <w:rsid w:val="3BB37F45"/>
    <w:rsid w:val="3C732A59"/>
    <w:rsid w:val="3D4F4FA6"/>
    <w:rsid w:val="4023003F"/>
    <w:rsid w:val="4086F068"/>
    <w:rsid w:val="435D67FE"/>
    <w:rsid w:val="463085BA"/>
    <w:rsid w:val="46417FA0"/>
    <w:rsid w:val="475CBAC3"/>
    <w:rsid w:val="4D0A7784"/>
    <w:rsid w:val="4F98298A"/>
    <w:rsid w:val="523676BA"/>
    <w:rsid w:val="535A6AC3"/>
    <w:rsid w:val="578DBE96"/>
    <w:rsid w:val="57B3C1A5"/>
    <w:rsid w:val="5958D8B7"/>
    <w:rsid w:val="59E5DC56"/>
    <w:rsid w:val="652A2B6F"/>
    <w:rsid w:val="669CE55C"/>
    <w:rsid w:val="6DD8FC49"/>
    <w:rsid w:val="70E2C091"/>
    <w:rsid w:val="726B1BA0"/>
    <w:rsid w:val="72EB9B3A"/>
    <w:rsid w:val="741A6153"/>
    <w:rsid w:val="74876B9B"/>
    <w:rsid w:val="7702199A"/>
    <w:rsid w:val="778C70A9"/>
    <w:rsid w:val="78614F0C"/>
    <w:rsid w:val="78D1B204"/>
    <w:rsid w:val="7BB7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1640"/>
  <w15:chartTrackingRefBased/>
  <w15:docId w15:val="{14AC1687-FE6E-4BFE-9A9E-3D40D2D0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02F"/>
    <w:pPr>
      <w:widowControl w:val="0"/>
      <w:suppressAutoHyphens/>
      <w:spacing w:after="24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02F"/>
    <w:rPr>
      <w:color w:val="0000FF"/>
      <w:u w:val="single"/>
    </w:rPr>
  </w:style>
  <w:style w:type="paragraph" w:customStyle="1" w:styleId="Default">
    <w:name w:val="Default"/>
    <w:rsid w:val="004B40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402F"/>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B402F"/>
    <w:pPr>
      <w:widowControl/>
      <w:suppressAutoHyphens w:val="0"/>
      <w:spacing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B402F"/>
    <w:rPr>
      <w:sz w:val="20"/>
      <w:szCs w:val="20"/>
    </w:rPr>
  </w:style>
  <w:style w:type="character" w:styleId="FootnoteReference">
    <w:name w:val="footnote reference"/>
    <w:basedOn w:val="DefaultParagraphFont"/>
    <w:uiPriority w:val="99"/>
    <w:semiHidden/>
    <w:unhideWhenUsed/>
    <w:rsid w:val="004B402F"/>
    <w:rPr>
      <w:vertAlign w:val="superscript"/>
    </w:rPr>
  </w:style>
  <w:style w:type="paragraph" w:styleId="PlainText">
    <w:name w:val="Plain Text"/>
    <w:basedOn w:val="Normal"/>
    <w:link w:val="PlainTextChar"/>
    <w:uiPriority w:val="99"/>
    <w:semiHidden/>
    <w:unhideWhenUsed/>
    <w:rsid w:val="00316D72"/>
    <w:pPr>
      <w:widowControl/>
      <w:suppressAutoHyphens w:val="0"/>
      <w:spacing w:after="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16D72"/>
    <w:rPr>
      <w:rFonts w:ascii="Calibri" w:hAnsi="Calibri"/>
      <w:szCs w:val="21"/>
    </w:rPr>
  </w:style>
  <w:style w:type="paragraph" w:styleId="BalloonText">
    <w:name w:val="Balloon Text"/>
    <w:basedOn w:val="Normal"/>
    <w:link w:val="BalloonTextChar"/>
    <w:uiPriority w:val="99"/>
    <w:semiHidden/>
    <w:unhideWhenUsed/>
    <w:rsid w:val="00747C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C3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905F59"/>
    <w:pPr>
      <w:tabs>
        <w:tab w:val="center" w:pos="4513"/>
        <w:tab w:val="right" w:pos="9026"/>
      </w:tabs>
      <w:spacing w:after="0"/>
    </w:pPr>
  </w:style>
  <w:style w:type="character" w:customStyle="1" w:styleId="HeaderChar">
    <w:name w:val="Header Char"/>
    <w:basedOn w:val="DefaultParagraphFont"/>
    <w:link w:val="Header"/>
    <w:uiPriority w:val="99"/>
    <w:rsid w:val="00905F5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05F59"/>
    <w:pPr>
      <w:tabs>
        <w:tab w:val="center" w:pos="4513"/>
        <w:tab w:val="right" w:pos="9026"/>
      </w:tabs>
      <w:spacing w:after="0"/>
    </w:pPr>
  </w:style>
  <w:style w:type="character" w:customStyle="1" w:styleId="FooterChar">
    <w:name w:val="Footer Char"/>
    <w:basedOn w:val="DefaultParagraphFont"/>
    <w:link w:val="Footer"/>
    <w:uiPriority w:val="99"/>
    <w:rsid w:val="00905F5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Booth</dc:creator>
  <cp:keywords/>
  <dc:description/>
  <cp:lastModifiedBy>Helen Taylor</cp:lastModifiedBy>
  <cp:revision>4</cp:revision>
  <dcterms:created xsi:type="dcterms:W3CDTF">2023-05-17T08:58:00Z</dcterms:created>
  <dcterms:modified xsi:type="dcterms:W3CDTF">2023-05-17T09:07:00Z</dcterms:modified>
</cp:coreProperties>
</file>