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E4FBCD" w14:textId="0CEEB300" w:rsidR="005017A9" w:rsidRPr="00A50955" w:rsidRDefault="00843846" w:rsidP="005017A9">
      <w:pPr>
        <w:shd w:val="clear" w:color="auto" w:fill="FFFFFF"/>
        <w:spacing w:after="150" w:line="240" w:lineRule="auto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bookmarkStart w:id="0" w:name="_GoBack"/>
      <w:bookmarkEnd w:id="0"/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In agreeing to serve on an </w:t>
      </w:r>
      <w:r w:rsidR="005017A9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Electoral Board members </w:t>
      </w:r>
      <w:r w:rsidR="00206F89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agree to abide </w:t>
      </w:r>
      <w:r w:rsidR="008A183D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by the standards</w:t>
      </w:r>
      <w:r w:rsidR="00206F89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</w:t>
      </w:r>
      <w:r w:rsidR="008A183D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set out in this </w:t>
      </w:r>
      <w:r w:rsidR="00206F89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Code of Conduct</w:t>
      </w:r>
      <w:r w:rsidR="00F91ECA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, which should be read in conjunction with the Guidelines for Recruitment to Statutory Professorships</w:t>
      </w:r>
      <w:r w:rsidR="008A183D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.</w:t>
      </w:r>
      <w:r w:rsidR="00206F89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</w:t>
      </w:r>
    </w:p>
    <w:p w14:paraId="6E8530EF" w14:textId="58094F70" w:rsidR="00853AB8" w:rsidRDefault="00853AB8" w:rsidP="005017A9">
      <w:pPr>
        <w:shd w:val="clear" w:color="auto" w:fill="FFFFFF"/>
        <w:spacing w:after="150" w:line="240" w:lineRule="auto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The Chair will seek to conduct all Electoral Board proceedings in accordance with the code, and will indicate to Electors if their conduct is inappropriate. Any breaches by Electors</w:t>
      </w:r>
      <w:r w:rsidR="00CC624F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,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or </w:t>
      </w:r>
      <w:r w:rsidR="00CC624F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a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complaint </w:t>
      </w:r>
      <w:r w:rsidR="00CC624F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that an Elector may have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breached any of the standards</w:t>
      </w:r>
      <w:r w:rsidR="00F60C1B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,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may be investigated and regarded as a disciplinary matter.</w:t>
      </w:r>
    </w:p>
    <w:p w14:paraId="0FA166A9" w14:textId="77777777" w:rsidR="00F60C1B" w:rsidRPr="00A50955" w:rsidRDefault="00F60C1B" w:rsidP="00F60C1B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If you have any concerns that this Code of Conduct is being breached please report them </w:t>
      </w:r>
      <w:r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immediately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in confidence to the Chair or the Secretary to the Electoral Board.</w:t>
      </w:r>
    </w:p>
    <w:p w14:paraId="212A4ABB" w14:textId="5952DF62" w:rsidR="0080254F" w:rsidRDefault="0080254F" w:rsidP="00F60C1B">
      <w:pPr>
        <w:shd w:val="clear" w:color="auto" w:fill="FFFFFF"/>
        <w:spacing w:after="0" w:line="240" w:lineRule="auto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Electors will:</w:t>
      </w:r>
    </w:p>
    <w:p w14:paraId="7E4AB045" w14:textId="77777777" w:rsidR="0080254F" w:rsidRPr="00A50955" w:rsidRDefault="0080254F" w:rsidP="0080254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Style w:val="IntenseEmphasis"/>
          <w:b/>
        </w:rPr>
      </w:pPr>
      <w:r w:rsidRPr="00A50955">
        <w:rPr>
          <w:rStyle w:val="IntenseEmphasis"/>
          <w:b/>
        </w:rPr>
        <w:t>Professional Conduct</w:t>
      </w:r>
    </w:p>
    <w:p w14:paraId="125936CA" w14:textId="77777777" w:rsidR="0080254F" w:rsidRPr="00A50955" w:rsidRDefault="0080254F" w:rsidP="0080254F">
      <w:pPr>
        <w:numPr>
          <w:ilvl w:val="1"/>
          <w:numId w:val="2"/>
        </w:numPr>
        <w:shd w:val="clear" w:color="auto" w:fill="FFFFFF"/>
        <w:tabs>
          <w:tab w:val="clear" w:pos="1080"/>
          <w:tab w:val="num" w:pos="720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act with the highest standards of integrity, honesty, diligence and professional behaviour at all times</w:t>
      </w:r>
    </w:p>
    <w:p w14:paraId="4E374693" w14:textId="77777777" w:rsidR="0080254F" w:rsidRPr="00A50955" w:rsidRDefault="0080254F" w:rsidP="0080254F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treat all candidates with dignity and respect</w:t>
      </w:r>
    </w:p>
    <w:p w14:paraId="16FC6689" w14:textId="0BA3FEA8" w:rsidR="0080254F" w:rsidRPr="00A50955" w:rsidRDefault="0080254F" w:rsidP="00A50955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709" w:hanging="284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not act in any way that would bring the University of Oxford, their own organisation/</w:t>
      </w:r>
      <w:r w:rsidR="00B365B1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institution, or any candidate, into disrepute</w:t>
      </w:r>
    </w:p>
    <w:p w14:paraId="7BBA4B41" w14:textId="77777777" w:rsidR="0080254F" w:rsidRPr="00A50955" w:rsidRDefault="0080254F" w:rsidP="00F60C1B">
      <w:pPr>
        <w:shd w:val="clear" w:color="auto" w:fill="FFFFFF"/>
        <w:tabs>
          <w:tab w:val="num" w:pos="709"/>
        </w:tabs>
        <w:spacing w:after="0" w:line="240" w:lineRule="auto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</w:p>
    <w:p w14:paraId="46FAD767" w14:textId="77777777" w:rsidR="00F45123" w:rsidRPr="00A50955" w:rsidRDefault="00F45123" w:rsidP="00F60C1B">
      <w:pPr>
        <w:numPr>
          <w:ilvl w:val="0"/>
          <w:numId w:val="2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709" w:hanging="709"/>
        <w:contextualSpacing/>
        <w:rPr>
          <w:rStyle w:val="IntenseEmphasis"/>
          <w:b/>
        </w:rPr>
      </w:pPr>
      <w:r w:rsidRPr="00A50955">
        <w:rPr>
          <w:rStyle w:val="IntenseEmphasis"/>
          <w:b/>
        </w:rPr>
        <w:t>Electoral Board Proceedings</w:t>
      </w:r>
    </w:p>
    <w:p w14:paraId="202670D9" w14:textId="5F58DE2C" w:rsidR="00F45123" w:rsidRPr="00A50955" w:rsidRDefault="00F45123" w:rsidP="00F45123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en</w:t>
      </w:r>
      <w:r w:rsidR="00D65C0B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sure </w:t>
      </w:r>
      <w:r w:rsidR="00C46C33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the best person for the post is appointed</w:t>
      </w:r>
    </w:p>
    <w:p w14:paraId="7DC3F3EB" w14:textId="28C6FA07" w:rsidR="00F45123" w:rsidRPr="00A50955" w:rsidRDefault="00F45123" w:rsidP="00F45123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make selections </w:t>
      </w:r>
      <w:r w:rsidR="00C46C33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consistently and objectively with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regard to the selection criteria</w:t>
      </w:r>
    </w:p>
    <w:p w14:paraId="61717C53" w14:textId="77777777" w:rsidR="00F45123" w:rsidRPr="00A50955" w:rsidRDefault="00F45123" w:rsidP="00F45123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involve all members of the Electoral Board in discussions about a candidate</w:t>
      </w:r>
    </w:p>
    <w:p w14:paraId="7472B070" w14:textId="47FDD369" w:rsidR="00ED2AD5" w:rsidRPr="00A50955" w:rsidRDefault="00ED2AD5" w:rsidP="00F45123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not conduct informal discussions between Electors unless the Chair has agreed that a particular sub-set of electors may deliberate amongst themselves and report back to the full board</w:t>
      </w:r>
    </w:p>
    <w:p w14:paraId="6031A4D7" w14:textId="48452401" w:rsidR="00A50955" w:rsidRDefault="00F45123" w:rsidP="00F60C1B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after="0" w:line="240" w:lineRule="auto"/>
        <w:ind w:left="709" w:hanging="284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show respect for the views of other members of the Electoral Board</w:t>
      </w:r>
    </w:p>
    <w:p w14:paraId="1F832630" w14:textId="77777777" w:rsidR="00F60C1B" w:rsidRPr="00F60C1B" w:rsidRDefault="00F60C1B" w:rsidP="00F60C1B">
      <w:pPr>
        <w:shd w:val="clear" w:color="auto" w:fill="FFFFFF"/>
        <w:spacing w:after="0" w:line="240" w:lineRule="auto"/>
        <w:ind w:left="360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</w:p>
    <w:p w14:paraId="708B6DF1" w14:textId="77777777" w:rsidR="00F45123" w:rsidRPr="00A50955" w:rsidRDefault="005017A9" w:rsidP="00F60C1B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ind w:left="357" w:hanging="357"/>
        <w:rPr>
          <w:rStyle w:val="IntenseEmphasis"/>
          <w:b/>
        </w:rPr>
      </w:pPr>
      <w:r w:rsidRPr="00A50955">
        <w:rPr>
          <w:rStyle w:val="IntenseEmphasis"/>
          <w:b/>
        </w:rPr>
        <w:t xml:space="preserve">Compliance with </w:t>
      </w:r>
      <w:r w:rsidR="00895600" w:rsidRPr="00A50955">
        <w:rPr>
          <w:rStyle w:val="IntenseEmphasis"/>
          <w:b/>
        </w:rPr>
        <w:t>Legislation and  University Policies and Guidance</w:t>
      </w:r>
    </w:p>
    <w:p w14:paraId="39AAB501" w14:textId="2C461294" w:rsidR="005017A9" w:rsidRPr="00A50955" w:rsidRDefault="005017A9" w:rsidP="00EE72A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comply with all relevant legislation, </w:t>
      </w:r>
      <w:r w:rsidR="00895600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university policies and guidance, including </w:t>
      </w:r>
      <w:r w:rsidR="0097746C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but not limited to the University’s Guidelines for Recruitm</w:t>
      </w:r>
      <w:r w:rsidR="0050354E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ent to Statutory Professorships, </w:t>
      </w:r>
      <w:r w:rsidR="0097746C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the University’s </w:t>
      </w:r>
      <w:hyperlink r:id="rId8" w:history="1">
        <w:r w:rsidR="0097746C" w:rsidRPr="00A50955">
          <w:rPr>
            <w:rStyle w:val="Hyperlink"/>
            <w:rFonts w:eastAsia="Times New Roman" w:cs="Helvetica"/>
            <w:color w:val="3B3838" w:themeColor="background2" w:themeShade="40"/>
            <w:sz w:val="23"/>
            <w:szCs w:val="23"/>
            <w:lang w:eastAsia="en-GB"/>
          </w:rPr>
          <w:t>Equality Policy</w:t>
        </w:r>
      </w:hyperlink>
      <w:r w:rsidR="0097746C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</w:t>
      </w:r>
      <w:r w:rsidR="0050354E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and the </w:t>
      </w:r>
      <w:hyperlink r:id="rId9" w:history="1">
        <w:r w:rsidR="0050354E" w:rsidRPr="00A50955">
          <w:rPr>
            <w:rStyle w:val="Hyperlink"/>
            <w:rFonts w:eastAsia="Times New Roman" w:cs="Helvetica"/>
            <w:color w:val="3B3838" w:themeColor="background2" w:themeShade="40"/>
            <w:sz w:val="23"/>
            <w:szCs w:val="23"/>
            <w:lang w:eastAsia="en-GB"/>
          </w:rPr>
          <w:t>Code of Practice on Recruitment and Selection</w:t>
        </w:r>
      </w:hyperlink>
    </w:p>
    <w:p w14:paraId="2A9BF71E" w14:textId="774F3804" w:rsidR="000C3951" w:rsidRPr="00A50955" w:rsidRDefault="000C3951" w:rsidP="00EE72A3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take seriously the</w:t>
      </w:r>
      <w:r w:rsidR="006D5EB4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ir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responsibilities under the General Data Protection Regulations (GDPR) and associated data protection legislation</w:t>
      </w:r>
    </w:p>
    <w:p w14:paraId="554AEF86" w14:textId="451A832F" w:rsidR="000C3951" w:rsidRPr="00A50955" w:rsidRDefault="000C3951" w:rsidP="00EE72A3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ind w:left="709" w:right="-45" w:hanging="283"/>
        <w:rPr>
          <w:rFonts w:eastAsia="Times New Roman" w:cs="Helvetica"/>
          <w:color w:val="3B3838" w:themeColor="background2" w:themeShade="40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ensure that all recruitment materials including correspondence and any notes taken are stored and disposed of properly according to the instructions given by the Secretary</w:t>
      </w:r>
    </w:p>
    <w:p w14:paraId="6BF6413A" w14:textId="77777777" w:rsidR="0080254F" w:rsidRPr="00A50955" w:rsidRDefault="0080254F" w:rsidP="00F60C1B">
      <w:pPr>
        <w:shd w:val="clear" w:color="auto" w:fill="FFFFFF"/>
        <w:spacing w:after="0" w:line="240" w:lineRule="auto"/>
        <w:rPr>
          <w:rFonts w:eastAsia="Times New Roman" w:cs="Helvetica"/>
          <w:color w:val="3B3838" w:themeColor="background2" w:themeShade="40"/>
          <w:szCs w:val="23"/>
          <w:lang w:eastAsia="en-GB"/>
        </w:rPr>
      </w:pPr>
    </w:p>
    <w:p w14:paraId="683F7CEE" w14:textId="77777777" w:rsidR="0080254F" w:rsidRPr="00A50955" w:rsidRDefault="0080254F" w:rsidP="00F60C1B">
      <w:pPr>
        <w:numPr>
          <w:ilvl w:val="0"/>
          <w:numId w:val="2"/>
        </w:numPr>
        <w:shd w:val="clear" w:color="auto" w:fill="FFFFFF"/>
        <w:tabs>
          <w:tab w:val="num" w:pos="709"/>
        </w:tabs>
        <w:spacing w:after="0" w:line="240" w:lineRule="auto"/>
        <w:ind w:left="709" w:hanging="709"/>
        <w:rPr>
          <w:rStyle w:val="IntenseEmphasis"/>
          <w:b/>
        </w:rPr>
      </w:pPr>
      <w:r w:rsidRPr="00A50955">
        <w:rPr>
          <w:rStyle w:val="IntenseEmphasis"/>
          <w:b/>
        </w:rPr>
        <w:t xml:space="preserve">Confidentiality </w:t>
      </w:r>
    </w:p>
    <w:p w14:paraId="7E92B95D" w14:textId="77777777" w:rsidR="00A50955" w:rsidRPr="00A50955" w:rsidRDefault="00A50955" w:rsidP="00A50955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respect the confidentiality of candidates and other Electoral Board members</w:t>
      </w:r>
    </w:p>
    <w:p w14:paraId="5DDE2762" w14:textId="77777777" w:rsidR="00A50955" w:rsidRPr="00A50955" w:rsidRDefault="00A50955" w:rsidP="00A50955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not disclose board papers (notes, applications, references, agendas and minutes etc.) to third parties (confidential PAs excepted)</w:t>
      </w:r>
    </w:p>
    <w:p w14:paraId="2E99CB85" w14:textId="386A34DA" w:rsidR="00A50955" w:rsidRPr="00A50955" w:rsidRDefault="00A50955" w:rsidP="00A50955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maintain strict confidentiality at all times about the content of Electoral Board deliberations, proceedings and correspondence, including meeting dates and applicant names (refer to </w:t>
      </w:r>
      <w:r w:rsidR="0066451B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Section 2 of the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Guidelines for Recruitment to Statutory Professorships) </w:t>
      </w:r>
    </w:p>
    <w:p w14:paraId="5D217CE4" w14:textId="77777777" w:rsidR="00A50955" w:rsidRPr="00A50955" w:rsidRDefault="00A50955" w:rsidP="00A50955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not conduct informal discussions beyond Electoral Board members</w:t>
      </w:r>
    </w:p>
    <w:p w14:paraId="68C10CEB" w14:textId="77777777" w:rsidR="00A50955" w:rsidRPr="00A50955" w:rsidRDefault="00A50955" w:rsidP="00A50955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color w:val="3B3838" w:themeColor="background2" w:themeShade="40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refer all feedback requests to the Secretary or Chair of the Electoral Board and only give feedback if directed to do so by the Chair or Secretary </w:t>
      </w:r>
    </w:p>
    <w:p w14:paraId="0B8429AD" w14:textId="77777777" w:rsidR="0080254F" w:rsidRPr="00A50955" w:rsidRDefault="0080254F" w:rsidP="0080254F">
      <w:p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709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</w:p>
    <w:p w14:paraId="64EEB5F6" w14:textId="77777777" w:rsidR="005017A9" w:rsidRPr="00A50955" w:rsidRDefault="005017A9" w:rsidP="004B190F">
      <w:pPr>
        <w:numPr>
          <w:ilvl w:val="0"/>
          <w:numId w:val="2"/>
        </w:numPr>
        <w:shd w:val="clear" w:color="auto" w:fill="FFFFFF"/>
        <w:tabs>
          <w:tab w:val="num" w:pos="709"/>
        </w:tabs>
        <w:spacing w:before="100" w:beforeAutospacing="1" w:after="100" w:afterAutospacing="1" w:line="240" w:lineRule="auto"/>
        <w:ind w:left="709" w:hanging="709"/>
        <w:rPr>
          <w:rStyle w:val="IntenseEmphasis"/>
          <w:b/>
        </w:rPr>
      </w:pPr>
      <w:r w:rsidRPr="00A50955">
        <w:rPr>
          <w:rStyle w:val="IntenseEmphasis"/>
          <w:b/>
        </w:rPr>
        <w:t>Diversity</w:t>
      </w:r>
      <w:r w:rsidR="00ED35EC" w:rsidRPr="00A50955">
        <w:rPr>
          <w:rStyle w:val="IntenseEmphasis"/>
          <w:b/>
        </w:rPr>
        <w:t xml:space="preserve"> and Equality of Opportunity</w:t>
      </w:r>
    </w:p>
    <w:p w14:paraId="34C78CF6" w14:textId="0F13F166" w:rsidR="005017A9" w:rsidRPr="00A50955" w:rsidRDefault="005017A9" w:rsidP="004B190F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respect diversity and not unfairly discriminate on the basis of a</w:t>
      </w:r>
      <w:r w:rsidR="004B190F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ny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protected characteristic</w:t>
      </w:r>
      <w:r w:rsidR="004B190F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s</w:t>
      </w:r>
      <w:r w:rsidR="00E95B2C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(see the </w:t>
      </w:r>
      <w:hyperlink r:id="rId10" w:history="1">
        <w:r w:rsidR="00E95B2C" w:rsidRPr="00A50955">
          <w:rPr>
            <w:rStyle w:val="Hyperlink"/>
            <w:rFonts w:eastAsia="Times New Roman" w:cs="Helvetica"/>
            <w:color w:val="3B3838" w:themeColor="background2" w:themeShade="40"/>
            <w:sz w:val="23"/>
            <w:szCs w:val="23"/>
            <w:lang w:eastAsia="en-GB"/>
          </w:rPr>
          <w:t>Equality Policy</w:t>
        </w:r>
      </w:hyperlink>
      <w:r w:rsidR="00E95B2C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for details)</w:t>
      </w:r>
    </w:p>
    <w:p w14:paraId="6677971A" w14:textId="77777777" w:rsidR="00ED35EC" w:rsidRPr="00A50955" w:rsidRDefault="00ED35EC" w:rsidP="004B190F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ensure that searches canvass names widely, including those of individuals from under-represented groups</w:t>
      </w:r>
    </w:p>
    <w:p w14:paraId="33465081" w14:textId="77777777" w:rsidR="0050354E" w:rsidRPr="00A50955" w:rsidRDefault="0050354E" w:rsidP="004B190F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be aware of, and seek to manage appropriately, the role which their biases (implicit and otherwise) may play in the recruitment and selection process</w:t>
      </w:r>
    </w:p>
    <w:p w14:paraId="2681AE52" w14:textId="3E937830" w:rsidR="00F60C1B" w:rsidRPr="00936445" w:rsidRDefault="0050354E" w:rsidP="00936445">
      <w:pPr>
        <w:numPr>
          <w:ilvl w:val="1"/>
          <w:numId w:val="2"/>
        </w:numPr>
        <w:shd w:val="clear" w:color="auto" w:fill="FFFFFF"/>
        <w:tabs>
          <w:tab w:val="clear" w:pos="1080"/>
          <w:tab w:val="num" w:pos="709"/>
        </w:tabs>
        <w:spacing w:before="100" w:beforeAutospacing="1" w:after="100" w:afterAutospacing="1" w:line="240" w:lineRule="auto"/>
        <w:ind w:left="709" w:hanging="283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take account of any atypical career patterns</w:t>
      </w:r>
      <w:r w:rsidR="00F80B61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and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backgrounds including career breaks in assessing candidates</w:t>
      </w:r>
      <w:r w:rsidR="00F80B61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’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work against the selection criteria </w:t>
      </w:r>
    </w:p>
    <w:p w14:paraId="29E4EECD" w14:textId="19B8C31F" w:rsidR="007538BE" w:rsidRPr="00A50955" w:rsidRDefault="0080254F" w:rsidP="00F246DA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Members of the University who are </w:t>
      </w:r>
      <w:r w:rsidR="00C35E72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chairs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or </w:t>
      </w:r>
      <w:r w:rsidR="0080510B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members </w:t>
      </w:r>
      <w:r w:rsidR="00C35E72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of University selection panels including Electoral Boards </w:t>
      </w:r>
      <w:r w:rsidR="00933C22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should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,</w:t>
      </w:r>
      <w:r w:rsidR="00843846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should </w:t>
      </w:r>
      <w:r w:rsidR="00C35E72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complete the </w:t>
      </w:r>
      <w:hyperlink r:id="rId11" w:history="1">
        <w:r w:rsidR="00C35E72" w:rsidRPr="00A50955">
          <w:rPr>
            <w:rStyle w:val="Hyperlink"/>
            <w:rFonts w:eastAsia="Times New Roman" w:cs="Helvetica"/>
            <w:b/>
            <w:color w:val="3B3838" w:themeColor="background2" w:themeShade="40"/>
            <w:sz w:val="23"/>
            <w:szCs w:val="23"/>
            <w:lang w:eastAsia="en-GB"/>
          </w:rPr>
          <w:t>Recruitment and Selection on-line course</w:t>
        </w:r>
      </w:hyperlink>
      <w:r w:rsidR="00C35E72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</w:t>
      </w:r>
      <w:r w:rsidR="00853AB8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(approx. 60 minutes, requires </w:t>
      </w: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Oxford </w:t>
      </w:r>
      <w:r w:rsidR="00853AB8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single sign on)</w:t>
      </w:r>
      <w:r w:rsidR="00C35E72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.</w:t>
      </w:r>
    </w:p>
    <w:p w14:paraId="4EA9EED6" w14:textId="1624A791" w:rsidR="007538BE" w:rsidRPr="00A50955" w:rsidRDefault="00206F89" w:rsidP="007538BE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Date: </w:t>
      </w:r>
      <w:r w:rsidR="00A10452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November</w:t>
      </w:r>
      <w:r w:rsidR="00450626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2018</w:t>
      </w:r>
    </w:p>
    <w:p w14:paraId="2133654F" w14:textId="38F24F3C" w:rsidR="00761C16" w:rsidRPr="00A50955" w:rsidRDefault="00206F89" w:rsidP="007538BE">
      <w:pPr>
        <w:shd w:val="clear" w:color="auto" w:fill="FFFFFF"/>
        <w:spacing w:before="100" w:beforeAutospacing="1" w:after="100" w:afterAutospacing="1" w:line="240" w:lineRule="auto"/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</w:pPr>
      <w:r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>Version:</w:t>
      </w:r>
      <w:r w:rsidR="00450626" w:rsidRPr="00A50955">
        <w:rPr>
          <w:rFonts w:eastAsia="Times New Roman" w:cs="Helvetica"/>
          <w:color w:val="3B3838" w:themeColor="background2" w:themeShade="40"/>
          <w:sz w:val="23"/>
          <w:szCs w:val="23"/>
          <w:lang w:eastAsia="en-GB"/>
        </w:rPr>
        <w:t xml:space="preserve"> V1</w:t>
      </w:r>
    </w:p>
    <w:sectPr w:rsidR="00761C16" w:rsidRPr="00A50955" w:rsidSect="00F60C1B">
      <w:headerReference w:type="default" r:id="rId12"/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34D818" w14:textId="77777777" w:rsidR="00C82DD1" w:rsidRDefault="00C82DD1" w:rsidP="00C82DD1">
      <w:pPr>
        <w:spacing w:after="0" w:line="240" w:lineRule="auto"/>
      </w:pPr>
      <w:r>
        <w:separator/>
      </w:r>
    </w:p>
  </w:endnote>
  <w:endnote w:type="continuationSeparator" w:id="0">
    <w:p w14:paraId="4ED24F12" w14:textId="77777777" w:rsidR="00C82DD1" w:rsidRDefault="00C82DD1" w:rsidP="00C82D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CFAF6E" w14:textId="77777777" w:rsidR="00C82DD1" w:rsidRDefault="00C82DD1" w:rsidP="00C82DD1">
      <w:pPr>
        <w:spacing w:after="0" w:line="240" w:lineRule="auto"/>
      </w:pPr>
      <w:r>
        <w:separator/>
      </w:r>
    </w:p>
  </w:footnote>
  <w:footnote w:type="continuationSeparator" w:id="0">
    <w:p w14:paraId="4A4F5D32" w14:textId="77777777" w:rsidR="00C82DD1" w:rsidRDefault="00C82DD1" w:rsidP="00C82D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799"/>
      <w:gridCol w:w="2217"/>
    </w:tblGrid>
    <w:tr w:rsidR="00206F89" w14:paraId="07A86EAD" w14:textId="77777777" w:rsidTr="00F45123">
      <w:tc>
        <w:tcPr>
          <w:tcW w:w="6799" w:type="dxa"/>
        </w:tcPr>
        <w:p w14:paraId="2F05177F" w14:textId="29FB489E" w:rsidR="00206F89" w:rsidRPr="00F45123" w:rsidRDefault="00206F89" w:rsidP="00F45123">
          <w:pPr>
            <w:pBdr>
              <w:bottom w:val="single" w:sz="12" w:space="4" w:color="7283C5"/>
            </w:pBdr>
            <w:shd w:val="clear" w:color="auto" w:fill="FFFFFF"/>
            <w:spacing w:before="1080" w:line="525" w:lineRule="atLeast"/>
            <w:outlineLvl w:val="0"/>
            <w:rPr>
              <w:rFonts w:ascii="Arial" w:eastAsia="Times New Roman" w:hAnsi="Arial" w:cs="Arial"/>
              <w:color w:val="555555"/>
              <w:kern w:val="36"/>
              <w:sz w:val="28"/>
              <w:szCs w:val="33"/>
              <w:lang w:eastAsia="en-GB"/>
            </w:rPr>
          </w:pPr>
          <w:r w:rsidRPr="00F45123">
            <w:rPr>
              <w:rFonts w:ascii="Arial" w:eastAsia="Times New Roman" w:hAnsi="Arial" w:cs="Arial"/>
              <w:color w:val="555555"/>
              <w:kern w:val="36"/>
              <w:sz w:val="28"/>
              <w:szCs w:val="33"/>
              <w:lang w:eastAsia="en-GB"/>
            </w:rPr>
            <w:t>Code of Conduct for members of Electoral Boards</w:t>
          </w:r>
        </w:p>
      </w:tc>
      <w:tc>
        <w:tcPr>
          <w:tcW w:w="2217" w:type="dxa"/>
        </w:tcPr>
        <w:p w14:paraId="71634058" w14:textId="60351371" w:rsidR="00206F89" w:rsidRDefault="00206F89" w:rsidP="00206F89">
          <w:pPr>
            <w:pStyle w:val="NoSpacing"/>
            <w:jc w:val="right"/>
            <w:rPr>
              <w:lang w:eastAsia="en-GB"/>
            </w:rPr>
          </w:pPr>
          <w:r>
            <w:rPr>
              <w:noProof/>
              <w:lang w:eastAsia="en-GB"/>
            </w:rPr>
            <w:drawing>
              <wp:inline distT="0" distB="0" distL="0" distR="0" wp14:anchorId="6F37BAFA" wp14:editId="480CFC5C">
                <wp:extent cx="1095375" cy="1095375"/>
                <wp:effectExtent l="0" t="0" r="9525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x Uni Square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1095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7E7F34E" w14:textId="0D5E86A2" w:rsidR="00C82DD1" w:rsidRPr="00C82DD1" w:rsidRDefault="00936445" w:rsidP="00F45123">
    <w:pPr>
      <w:pStyle w:val="NoSpacing"/>
      <w:jc w:val="right"/>
      <w:rPr>
        <w:lang w:eastAsia="en-GB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5FBFB4" wp14:editId="39213880">
              <wp:simplePos x="0" y="0"/>
              <wp:positionH relativeFrom="column">
                <wp:posOffset>4908550</wp:posOffset>
              </wp:positionH>
              <wp:positionV relativeFrom="paragraph">
                <wp:posOffset>-1358265</wp:posOffset>
              </wp:positionV>
              <wp:extent cx="1498600" cy="254000"/>
              <wp:effectExtent l="0" t="0" r="635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98600" cy="254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9D62F" w14:textId="50BD2109" w:rsidR="00936445" w:rsidRPr="00936445" w:rsidRDefault="00936445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5FBFB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86.5pt;margin-top:-106.95pt;width:118pt;height:2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" fillcolor="white [3201]" stroked="f" strokeweight=".5pt">
              <v:textbox>
                <w:txbxContent>
                  <w:p w14:paraId="4E39D62F" w14:textId="50BD2109" w:rsidR="00936445" w:rsidRPr="00936445" w:rsidRDefault="00936445">
                    <w:pPr>
                      <w:rPr>
                        <w:rFonts w:ascii="Arial" w:hAnsi="Arial" w:cs="Arial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74B05"/>
    <w:multiLevelType w:val="multilevel"/>
    <w:tmpl w:val="7E4EE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D1B7394"/>
    <w:multiLevelType w:val="multilevel"/>
    <w:tmpl w:val="EA9C1E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3F4B6AC6"/>
    <w:multiLevelType w:val="hybridMultilevel"/>
    <w:tmpl w:val="8416CE08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F834824"/>
    <w:multiLevelType w:val="hybridMultilevel"/>
    <w:tmpl w:val="B646464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evenAndOddHeaders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7A9"/>
    <w:rsid w:val="00014C4D"/>
    <w:rsid w:val="000C3951"/>
    <w:rsid w:val="000D11C6"/>
    <w:rsid w:val="000F37D0"/>
    <w:rsid w:val="001031C2"/>
    <w:rsid w:val="001376C6"/>
    <w:rsid w:val="00206F89"/>
    <w:rsid w:val="00235A46"/>
    <w:rsid w:val="002B34C9"/>
    <w:rsid w:val="002C3DC9"/>
    <w:rsid w:val="00355C8F"/>
    <w:rsid w:val="003A46D4"/>
    <w:rsid w:val="003B4973"/>
    <w:rsid w:val="0041782E"/>
    <w:rsid w:val="00450626"/>
    <w:rsid w:val="004B190F"/>
    <w:rsid w:val="004D2BE9"/>
    <w:rsid w:val="005017A9"/>
    <w:rsid w:val="0050354E"/>
    <w:rsid w:val="00510429"/>
    <w:rsid w:val="006317E0"/>
    <w:rsid w:val="0066451B"/>
    <w:rsid w:val="006D5EB4"/>
    <w:rsid w:val="007030CA"/>
    <w:rsid w:val="007538BE"/>
    <w:rsid w:val="00761C16"/>
    <w:rsid w:val="0080254F"/>
    <w:rsid w:val="0080510B"/>
    <w:rsid w:val="00843846"/>
    <w:rsid w:val="00853AB8"/>
    <w:rsid w:val="00880E9A"/>
    <w:rsid w:val="00895600"/>
    <w:rsid w:val="008A183D"/>
    <w:rsid w:val="00920972"/>
    <w:rsid w:val="00924C14"/>
    <w:rsid w:val="00933C22"/>
    <w:rsid w:val="00936445"/>
    <w:rsid w:val="00950EE5"/>
    <w:rsid w:val="0097746C"/>
    <w:rsid w:val="00A01F05"/>
    <w:rsid w:val="00A10452"/>
    <w:rsid w:val="00A50955"/>
    <w:rsid w:val="00AD54E2"/>
    <w:rsid w:val="00B365B1"/>
    <w:rsid w:val="00BA5F45"/>
    <w:rsid w:val="00C35E72"/>
    <w:rsid w:val="00C46C33"/>
    <w:rsid w:val="00C617DA"/>
    <w:rsid w:val="00C67FD0"/>
    <w:rsid w:val="00C82DD1"/>
    <w:rsid w:val="00CB277B"/>
    <w:rsid w:val="00CC624F"/>
    <w:rsid w:val="00D1016D"/>
    <w:rsid w:val="00D65C0B"/>
    <w:rsid w:val="00DC280D"/>
    <w:rsid w:val="00E5782E"/>
    <w:rsid w:val="00E95B2C"/>
    <w:rsid w:val="00ED2AD5"/>
    <w:rsid w:val="00ED35EC"/>
    <w:rsid w:val="00EE72A3"/>
    <w:rsid w:val="00EF3420"/>
    <w:rsid w:val="00F10607"/>
    <w:rsid w:val="00F246DA"/>
    <w:rsid w:val="00F45123"/>
    <w:rsid w:val="00F60C1B"/>
    <w:rsid w:val="00F80B61"/>
    <w:rsid w:val="00F9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F470BE0"/>
  <w15:chartTrackingRefBased/>
  <w15:docId w15:val="{038D8924-6229-4EE7-9751-1EFE0D67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17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17A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customStyle="1" w:styleId="color-blue-theme">
    <w:name w:val="color-blue-theme"/>
    <w:basedOn w:val="Normal"/>
    <w:rsid w:val="0050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017A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017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C8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DD1"/>
  </w:style>
  <w:style w:type="paragraph" w:styleId="Footer">
    <w:name w:val="footer"/>
    <w:basedOn w:val="Normal"/>
    <w:link w:val="FooterChar"/>
    <w:uiPriority w:val="99"/>
    <w:unhideWhenUsed/>
    <w:rsid w:val="00C82D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DD1"/>
  </w:style>
  <w:style w:type="character" w:styleId="Hyperlink">
    <w:name w:val="Hyperlink"/>
    <w:basedOn w:val="DefaultParagraphFont"/>
    <w:uiPriority w:val="99"/>
    <w:unhideWhenUsed/>
    <w:rsid w:val="007538B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95B2C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5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560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D11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1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1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1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1C6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7746C"/>
    <w:pPr>
      <w:ind w:left="720"/>
      <w:contextualSpacing/>
    </w:pPr>
  </w:style>
  <w:style w:type="paragraph" w:styleId="NoSpacing">
    <w:name w:val="No Spacing"/>
    <w:uiPriority w:val="1"/>
    <w:qFormat/>
    <w:rsid w:val="00206F89"/>
    <w:pPr>
      <w:spacing w:after="0" w:line="240" w:lineRule="auto"/>
    </w:pPr>
  </w:style>
  <w:style w:type="table" w:styleId="TableGrid">
    <w:name w:val="Table Grid"/>
    <w:basedOn w:val="TableNormal"/>
    <w:uiPriority w:val="39"/>
    <w:rsid w:val="00206F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Emphasis">
    <w:name w:val="Intense Emphasis"/>
    <w:basedOn w:val="DefaultParagraphFont"/>
    <w:uiPriority w:val="21"/>
    <w:qFormat/>
    <w:rsid w:val="00A50955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8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7665">
          <w:marLeft w:val="0"/>
          <w:marRight w:val="0"/>
          <w:marTop w:val="150"/>
          <w:marBottom w:val="450"/>
          <w:divBdr>
            <w:top w:val="none" w:sz="0" w:space="0" w:color="auto"/>
            <w:left w:val="none" w:sz="0" w:space="0" w:color="auto"/>
            <w:bottom w:val="dotted" w:sz="6" w:space="0" w:color="E4E9F0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in.ox.ac.uk/eop/policy/equality-policy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arning.ox.ac.uk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dmin.ox.ac.uk/eop/policy/equality-polic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dmin.ox.ac.uk/eop/inpractice/recruitment/recruitmentcodepractice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DC3BA0-A803-4E71-9D09-60BC82983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3363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Oxford</Company>
  <LinksUpToDate>false</LinksUpToDate>
  <CharactersWithSpaces>3946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Morris</dc:creator>
  <cp:keywords/>
  <dc:description/>
  <cp:lastModifiedBy>Gwen Booth</cp:lastModifiedBy>
  <cp:revision>2</cp:revision>
  <cp:lastPrinted>2018-08-08T14:37:00Z</cp:lastPrinted>
  <dcterms:created xsi:type="dcterms:W3CDTF">2019-01-04T14:21:00Z</dcterms:created>
  <dcterms:modified xsi:type="dcterms:W3CDTF">2019-01-04T14:21:00Z</dcterms:modified>
</cp:coreProperties>
</file>