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64074BD3" w14:textId="06D5AE2F" w:rsidR="000B5BF8" w:rsidRDefault="000B5BF8" w:rsidP="00FB73FF">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4246755A"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and by </w:t>
      </w:r>
      <w:r w:rsidR="00D16640" w:rsidRPr="00B741FF">
        <w:t xml:space="preserve">promoting </w:t>
      </w:r>
      <w:r w:rsidR="00D16640" w:rsidRPr="00B741FF">
        <w:lastRenderedPageBreak/>
        <w:t>collaborative and inclusive environments for people from different backgrounds</w:t>
      </w:r>
      <w:r>
        <w:t>. Associate Professors are appointed jointly by a University department/faculty and an Oxford college, and you will have a contract with both.</w:t>
      </w:r>
      <w:r w:rsidR="002C5D22">
        <w:t xml:space="preserve"> </w:t>
      </w:r>
    </w:p>
    <w:p w14:paraId="7BE5D538"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departments/faculties </w:t>
      </w:r>
      <w:r w:rsidRPr="004B1A47">
        <w:rPr>
          <w:rFonts w:eastAsia="Times New Roman" w:cs="Arial"/>
          <w:szCs w:val="24"/>
          <w:lang w:eastAsia="en-GB"/>
        </w:rPr>
        <w:t>and college governing bodies playing a role in the democratic governance of the University and their college.</w:t>
      </w:r>
      <w:r>
        <w:rPr>
          <w:rFonts w:eastAsia="Times New Roman" w:cs="Arial"/>
          <w:szCs w:val="24"/>
          <w:lang w:eastAsia="en-GB"/>
        </w:rPr>
        <w:t xml:space="preserv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Pr>
          <w:rFonts w:eastAsia="Times New Roman" w:cs="Arial"/>
          <w:color w:val="000000"/>
          <w:lang w:eastAsia="en-GB"/>
        </w:rPr>
        <w:t>temporary changes to the balance of duties between College and University to enable</w:t>
      </w:r>
      <w:r>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We would expect the post-holder to spend, on average, </w:t>
      </w:r>
      <w:r w:rsidRPr="004B1A47">
        <w:rPr>
          <w:rFonts w:eastAsia="Times New Roman" w:cs="Times New Roman"/>
          <w:szCs w:val="24"/>
          <w:lang w:eastAsia="en-GB"/>
        </w:rPr>
        <w:t xml:space="preserve">approximately </w:t>
      </w:r>
      <w:r w:rsidR="00FE5005" w:rsidRPr="004B1A47">
        <w:rPr>
          <w:rFonts w:eastAsia="Times New Roman" w:cs="Times New Roman"/>
          <w:szCs w:val="24"/>
          <w:lang w:eastAsia="en-GB"/>
        </w:rPr>
        <w:t>1</w:t>
      </w:r>
      <w:r w:rsidRPr="004B1A47">
        <w:rPr>
          <w:rFonts w:eastAsia="Times New Roman" w:cs="Times New Roman"/>
          <w:szCs w:val="24"/>
          <w:lang w:eastAsia="en-GB"/>
        </w:rPr>
        <w:t>0-</w:t>
      </w:r>
      <w:r w:rsidR="00FE5005" w:rsidRPr="004B1A47">
        <w:rPr>
          <w:rFonts w:eastAsia="Times New Roman" w:cs="Times New Roman"/>
          <w:szCs w:val="24"/>
          <w:lang w:eastAsia="en-GB"/>
        </w:rPr>
        <w:t>3</w:t>
      </w:r>
      <w:r w:rsidRPr="004B1A47">
        <w:rPr>
          <w:rFonts w:eastAsia="Times New Roman" w:cs="Times New Roman"/>
          <w:szCs w:val="24"/>
          <w:lang w:eastAsia="en-GB"/>
        </w:rPr>
        <w:t xml:space="preserve">0% of their time on teaching, </w:t>
      </w:r>
      <w:r w:rsidR="00FE5005" w:rsidRPr="004B1A47">
        <w:rPr>
          <w:rFonts w:eastAsia="Times New Roman" w:cs="Times New Roman"/>
          <w:szCs w:val="24"/>
          <w:lang w:eastAsia="en-GB"/>
        </w:rPr>
        <w:t>5</w:t>
      </w:r>
      <w:r w:rsidRPr="004B1A47">
        <w:rPr>
          <w:rFonts w:eastAsia="Times New Roman" w:cs="Times New Roman"/>
          <w:szCs w:val="24"/>
          <w:lang w:eastAsia="en-GB"/>
        </w:rPr>
        <w:t>0-</w:t>
      </w:r>
      <w:r w:rsidR="00FE5005" w:rsidRPr="004B1A47">
        <w:rPr>
          <w:rFonts w:eastAsia="Times New Roman" w:cs="Times New Roman"/>
          <w:szCs w:val="24"/>
          <w:lang w:eastAsia="en-GB"/>
        </w:rPr>
        <w:t>7</w:t>
      </w:r>
      <w:r w:rsidRPr="004B1A47">
        <w:rPr>
          <w:rFonts w:eastAsia="Times New Roman" w:cs="Times New Roman"/>
          <w:szCs w:val="24"/>
          <w:lang w:eastAsia="en-GB"/>
        </w:rPr>
        <w:t>0% on research and 10-20% on administrative and pastoral respo</w:t>
      </w:r>
      <w:r>
        <w:rPr>
          <w:rFonts w:eastAsia="Times New Roman" w:cs="Times New Roman"/>
          <w:szCs w:val="24"/>
          <w:lang w:eastAsia="en-GB"/>
        </w:rPr>
        <w:t>nsibilities,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1AC4ED2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 </w:t>
            </w:r>
            <w:r w:rsidR="00A5766E">
              <w:t xml:space="preserve">inclusive and </w:t>
            </w:r>
            <w:r>
              <w:t xml:space="preserve">supportive research </w:t>
            </w:r>
            <w:r w:rsidR="00A5766E">
              <w:t>environment</w:t>
            </w:r>
            <w:r>
              <w:t xml:space="preserve"> among </w:t>
            </w:r>
            <w:r w:rsidR="00FE5005">
              <w:t>all</w:t>
            </w:r>
            <w:r>
              <w:t xml:space="preserve"> staff</w:t>
            </w:r>
            <w:r w:rsidR="00FE5005">
              <w:t xml:space="preserve"> and students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3E5247" w14:paraId="56433DAE" w14:textId="77777777" w:rsidTr="00D90030">
        <w:tc>
          <w:tcPr>
            <w:tcW w:w="846" w:type="dxa"/>
          </w:tcPr>
          <w:p w14:paraId="593A59F3" w14:textId="02D37AD0"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999DB0" w14:textId="5946E00F"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Contribute to the</w:t>
            </w:r>
            <w:r>
              <w:t xml:space="preserve"> </w:t>
            </w:r>
            <w:r w:rsidRPr="00FC7694">
              <w:t>ongoing development,</w:t>
            </w:r>
            <w:r>
              <w:t xml:space="preserve"> </w:t>
            </w:r>
            <w:r w:rsidRPr="00FC7694">
              <w:t>improvement and diversification of the undergraduate curriculum</w:t>
            </w:r>
            <w:r>
              <w:t xml:space="preserve"> within the department; </w:t>
            </w:r>
            <w:r w:rsidRPr="001317A2">
              <w:rPr>
                <w:highlight w:val="yellow"/>
              </w:rPr>
              <w:t>deliver lectures,</w:t>
            </w:r>
            <w:r>
              <w:rPr>
                <w:highlight w:val="yellow"/>
              </w:rPr>
              <w:t xml:space="preserve"> undertake </w:t>
            </w:r>
            <w:r w:rsidRPr="001317A2">
              <w:rPr>
                <w:highlight w:val="yellow"/>
              </w:rPr>
              <w:t>laboratory demonstratin</w:t>
            </w:r>
            <w:r>
              <w:t xml:space="preserve">g; </w:t>
            </w:r>
            <w:r w:rsidRPr="00FC7694">
              <w:t>supervise 4th-year undergraduate and doctoral students, and participate</w:t>
            </w:r>
            <w:r>
              <w:t xml:space="preserve"> in</w:t>
            </w:r>
            <w:r w:rsidRPr="00FC7694">
              <w:t xml:space="preserve"> examining, marking and assessment as appropriate</w:t>
            </w:r>
            <w:r>
              <w:t>.</w:t>
            </w:r>
            <w:r>
              <w:rPr>
                <w:rFonts w:ascii="Calibri" w:hAnsi="Calibri" w:cs="Calibri"/>
                <w:color w:val="C82613"/>
                <w:shd w:val="clear" w:color="auto" w:fill="FFFF00"/>
              </w:rPr>
              <w:t xml:space="preserve">  (If the precise NTF Duties are known, they should be specified here)</w:t>
            </w:r>
          </w:p>
        </w:tc>
      </w:tr>
      <w:tr w:rsidR="003E5247" w14:paraId="55D28361" w14:textId="77777777" w:rsidTr="00D90030">
        <w:tc>
          <w:tcPr>
            <w:tcW w:w="846" w:type="dxa"/>
          </w:tcPr>
          <w:p w14:paraId="3EC58EF1" w14:textId="3CE75829"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410CB19" w:rsidR="003E5247" w:rsidRPr="00FC7694" w:rsidRDefault="00DF6FAA" w:rsidP="00495576">
            <w:pPr>
              <w:jc w:val="both"/>
            </w:pPr>
            <w:r>
              <w:t>A</w:t>
            </w:r>
            <w:r w:rsidR="003E5247" w:rsidRPr="00FC7694">
              <w:t>ct as College Advisor to a small number of graduate students at the College.</w:t>
            </w:r>
            <w:r w:rsidR="003E5247">
              <w:t xml:space="preserve"> </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1C05AEDC" w:rsidR="00495576" w:rsidRPr="00FC7694" w:rsidRDefault="00A15352" w:rsidP="00495576">
            <w:pPr>
              <w:jc w:val="both"/>
            </w:pPr>
            <w:r>
              <w:t>Demonstrate respect, courtesy and consideration within interactions with members of the University community</w:t>
            </w:r>
            <w:r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71E08955" w:rsidR="00495576" w:rsidRPr="00FC7694" w:rsidRDefault="00362CB4" w:rsidP="004D37AB">
            <w:pPr>
              <w:rPr>
                <w:b/>
              </w:rPr>
            </w:pPr>
            <w:r w:rsidRPr="00FC7694">
              <w:t xml:space="preserve">Engage </w:t>
            </w:r>
            <w:r>
              <w:t>constructively</w:t>
            </w:r>
            <w:r w:rsidRPr="00FC7694">
              <w:t xml:space="preserve"> with the Department and play an active role in </w:t>
            </w:r>
            <w:r>
              <w:t xml:space="preserve">its </w:t>
            </w:r>
            <w:r w:rsidRPr="00FC7694">
              <w:t>administrat</w:t>
            </w:r>
            <w:r>
              <w:t>ion</w:t>
            </w:r>
            <w:r w:rsidRPr="00FC7694">
              <w:t xml:space="preserve"> and governance</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0D8EFF63"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w:t>
            </w:r>
            <w:proofErr w:type="gramStart"/>
            <w:r w:rsidR="00495576" w:rsidRPr="00FC7694">
              <w:t>College</w:t>
            </w:r>
            <w:proofErr w:type="gramEnd"/>
            <w:r w:rsidR="00495576" w:rsidRPr="00FC7694">
              <w:t xml:space="preserve"> committees, and potentially taking on College offices. </w:t>
            </w:r>
          </w:p>
        </w:tc>
      </w:tr>
    </w:tbl>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lastRenderedPageBreak/>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category 3b or 4 </w:t>
      </w:r>
      <w:proofErr w:type="gramStart"/>
      <w:r>
        <w:rPr>
          <w:rFonts w:eastAsia="Times New Roman" w:cs="Times New Roman"/>
          <w:bCs/>
          <w:kern w:val="2"/>
          <w:highlight w:val="yellow"/>
        </w:rPr>
        <w:t>lasers  (</w:t>
      </w:r>
      <w:proofErr w:type="gramEnd"/>
      <w:r w:rsidR="009143CE">
        <w:fldChar w:fldCharType="begin"/>
      </w:r>
      <w:r w:rsidR="009143CE">
        <w:instrText xml:space="preserve"> HYPERLINK "https://safety.admin.ox.ac.uk/laser-safety" \h </w:instrText>
      </w:r>
      <w:r w:rsidR="009143CE">
        <w:fldChar w:fldCharType="separate"/>
      </w:r>
      <w:r>
        <w:rPr>
          <w:rStyle w:val="Hyperlink"/>
          <w:rFonts w:eastAsia="Times New Roman" w:cs="Times New Roman"/>
          <w:bCs/>
          <w:kern w:val="2"/>
          <w:highlight w:val="yellow"/>
        </w:rPr>
        <w:t>laser safety class</w:t>
      </w:r>
      <w:r w:rsidR="009143CE">
        <w:rPr>
          <w:rStyle w:val="Hyperlink"/>
          <w:rFonts w:eastAsia="Times New Roman" w:cs="Times New Roman"/>
          <w:bCs/>
          <w:kern w:val="2"/>
          <w:highlight w:val="yellow"/>
        </w:rPr>
        <w:fldChar w:fldCharType="end"/>
      </w:r>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8">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9"/>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25A48CDD" w14:textId="77777777" w:rsidR="00362CB4" w:rsidRPr="00362CB4" w:rsidRDefault="00362CB4" w:rsidP="00362CB4">
      <w:pPr>
        <w:tabs>
          <w:tab w:val="left" w:pos="576"/>
          <w:tab w:val="left" w:pos="1152"/>
          <w:tab w:val="left" w:pos="1728"/>
          <w:tab w:val="left" w:pos="5760"/>
        </w:tabs>
        <w:spacing w:after="240" w:line="240" w:lineRule="auto"/>
        <w:ind w:left="360"/>
        <w:jc w:val="both"/>
        <w:outlineLvl w:val="1"/>
        <w:rPr>
          <w:rFonts w:eastAsia="Times New Roman" w:cs="Arial"/>
          <w:sz w:val="28"/>
          <w:szCs w:val="28"/>
          <w:lang w:eastAsia="en-GB"/>
        </w:rPr>
      </w:pPr>
      <w:r w:rsidRPr="00362CB4">
        <w:rPr>
          <w:rFonts w:eastAsia="Times New Roman" w:cs="Arial"/>
          <w:b/>
          <w:bCs/>
          <w:sz w:val="28"/>
          <w:szCs w:val="28"/>
          <w:lang w:eastAsia="en-GB"/>
        </w:rPr>
        <w:t>Selection criteria</w:t>
      </w:r>
      <w:r w:rsidRPr="00362CB4">
        <w:rPr>
          <w:rFonts w:eastAsia="Times New Roman" w:cs="Arial"/>
          <w:sz w:val="28"/>
          <w:szCs w:val="28"/>
          <w:lang w:eastAsia="en-GB"/>
        </w:rPr>
        <w:t xml:space="preserve"> </w:t>
      </w:r>
    </w:p>
    <w:p w14:paraId="5D36EB18" w14:textId="77777777" w:rsidR="00362CB4" w:rsidRDefault="00362CB4" w:rsidP="00362CB4">
      <w:pPr>
        <w:spacing w:before="157" w:line="297" w:lineRule="auto"/>
        <w:ind w:left="360" w:right="306"/>
        <w:rPr>
          <w:i/>
          <w:sz w:val="19"/>
        </w:rPr>
      </w:pPr>
      <w:bookmarkStart w:id="0" w:name="_Hlk208512963"/>
      <w:r w:rsidRPr="00362CB4">
        <w:rPr>
          <w:rFonts w:eastAsia="Times New Roman" w:cstheme="minorHAnsi"/>
          <w:kern w:val="2"/>
        </w:rPr>
        <w:t>The University of Oxford is committed to equal opportunity, and to being an inclusive institution where everyone belongs and is supported to succeed</w:t>
      </w:r>
      <w:r w:rsidRPr="00362CB4">
        <w:rPr>
          <w:rFonts w:cstheme="minorHAnsi"/>
        </w:rPr>
        <w:t xml:space="preserve">. We recognise how the diversity of our community enriches our ability to deliver on our academic mission. </w:t>
      </w:r>
      <w:bookmarkStart w:id="1" w:name="_Hlk208512977"/>
      <w:bookmarkEnd w:id="0"/>
    </w:p>
    <w:p w14:paraId="13D8FA3A" w14:textId="77777777" w:rsidR="00362CB4" w:rsidRDefault="00362CB4" w:rsidP="00362CB4">
      <w:pPr>
        <w:spacing w:before="157" w:line="297" w:lineRule="auto"/>
        <w:ind w:left="360" w:right="306"/>
        <w:rPr>
          <w:i/>
          <w:sz w:val="19"/>
        </w:rPr>
      </w:pPr>
      <w:r w:rsidRPr="00362CB4">
        <w:rPr>
          <w:rFonts w:cstheme="minorHAnsi"/>
        </w:rPr>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785BDBD2" w14:textId="77777777" w:rsidR="00362CB4" w:rsidRDefault="00362CB4" w:rsidP="00362CB4">
      <w:pPr>
        <w:spacing w:before="157" w:line="297" w:lineRule="auto"/>
        <w:ind w:left="360" w:right="306"/>
        <w:rPr>
          <w:i/>
          <w:sz w:val="19"/>
        </w:rPr>
      </w:pPr>
      <w:r w:rsidRPr="00362CB4">
        <w:rPr>
          <w:rFonts w:cstheme="minorHAnsi"/>
        </w:rPr>
        <w:t>Recruitment, progression within employment and retention will be determined according to personal merit and the duties and requirements of the post. In all cases, the primary consideration will be the ability to perform the job.</w:t>
      </w:r>
    </w:p>
    <w:p w14:paraId="1E3FB9F2" w14:textId="77777777" w:rsidR="00362CB4" w:rsidRDefault="00362CB4" w:rsidP="00362CB4">
      <w:pPr>
        <w:spacing w:before="157" w:line="297" w:lineRule="auto"/>
        <w:ind w:left="360" w:right="306"/>
        <w:rPr>
          <w:i/>
          <w:sz w:val="19"/>
        </w:rPr>
      </w:pPr>
      <w:r w:rsidRPr="00362CB4">
        <w:rPr>
          <w:rFonts w:cstheme="minorHAnsi"/>
        </w:rPr>
        <w:t xml:space="preserve">Our commitment to equality and diversity goes hand in hand with our commitment to academic freedom and freedom of speech, as stated in the University’s Equality Policy and Equality, Diversity and Inclusion Strategic Plan. </w:t>
      </w:r>
      <w:bookmarkEnd w:id="1"/>
    </w:p>
    <w:p w14:paraId="5015FBCE" w14:textId="77777777" w:rsidR="00362CB4" w:rsidRDefault="00362CB4" w:rsidP="00362CB4">
      <w:pPr>
        <w:spacing w:before="157" w:line="297" w:lineRule="auto"/>
        <w:ind w:left="360" w:right="306"/>
        <w:rPr>
          <w:i/>
          <w:sz w:val="19"/>
        </w:rPr>
      </w:pPr>
      <w:r w:rsidRPr="00362CB4">
        <w:rPr>
          <w:rFonts w:eastAsia="Times New Roman" w:cstheme="minorHAnsi"/>
          <w:kern w:val="2"/>
        </w:rPr>
        <w:t xml:space="preserve">Your application will be judged only against the criteria which are set out below. You should ensure that your application shows clearly how your skills and experience meet these criteria. The </w:t>
      </w:r>
      <w:r w:rsidRPr="00362CB4">
        <w:rPr>
          <w:rFonts w:cstheme="minorHAnsi"/>
          <w:shd w:val="clear" w:color="auto" w:fill="FFFFFF"/>
        </w:rPr>
        <w:t>University demonstrates its support for </w:t>
      </w:r>
      <w:hyperlink r:id="rId13" w:tgtFrame="_blank" w:history="1">
        <w:r w:rsidRPr="00362CB4">
          <w:rPr>
            <w:rStyle w:val="Hyperlink"/>
            <w:rFonts w:cstheme="minorHAnsi"/>
            <w:color w:val="auto"/>
            <w:shd w:val="clear" w:color="auto" w:fill="FFFFFF"/>
          </w:rPr>
          <w:t>DORA</w:t>
        </w:r>
      </w:hyperlink>
      <w:r w:rsidRPr="00362CB4">
        <w:rPr>
          <w:rFonts w:cstheme="minorHAnsi"/>
          <w:shd w:val="clear" w:color="auto" w:fill="FFFFFF"/>
        </w:rPr>
        <w:t xml:space="preserve"> (San Francisco Declaration on Research </w:t>
      </w:r>
      <w:r w:rsidRPr="00362CB4">
        <w:rPr>
          <w:rFonts w:cstheme="minorHAnsi"/>
          <w:shd w:val="clear" w:color="auto" w:fill="FFFFFF"/>
        </w:rPr>
        <w:lastRenderedPageBreak/>
        <w:t>Assessment) to which the University became a signatory in 2018.</w:t>
      </w:r>
      <w:bookmarkStart w:id="2" w:name="_Hlk208513028"/>
      <w:r w:rsidRPr="00362CB4">
        <w:rPr>
          <w:rFonts w:cstheme="minorHAnsi"/>
          <w:shd w:val="clear" w:color="auto" w:fill="FFFFFF"/>
        </w:rPr>
        <w:t xml:space="preserve"> </w:t>
      </w:r>
      <w:r w:rsidRPr="00362CB4">
        <w:rPr>
          <w:rFonts w:eastAsia="Times New Roman" w:cstheme="minorHAnsi"/>
          <w:lang w:eastAsia="en-GB"/>
        </w:rPr>
        <w:t xml:space="preserve">Members of selection committees will be aware of the principles of equality of opportunity, fair selection and the risks of bias. There will be both female and male committee members. </w:t>
      </w:r>
      <w:bookmarkEnd w:id="2"/>
    </w:p>
    <w:p w14:paraId="4FD0C76F" w14:textId="77777777" w:rsidR="00362CB4" w:rsidRPr="00362CB4" w:rsidRDefault="00362CB4" w:rsidP="00362CB4">
      <w:pPr>
        <w:spacing w:before="157" w:line="297" w:lineRule="auto"/>
        <w:ind w:left="360" w:right="306"/>
        <w:rPr>
          <w:i/>
          <w:sz w:val="19"/>
        </w:rPr>
      </w:pPr>
      <w:r w:rsidRPr="00362CB4">
        <w:rPr>
          <w:rFonts w:eastAsia="Times New Roman" w:cstheme="minorHAnsi"/>
          <w:lang w:eastAsia="en-GB"/>
        </w:rPr>
        <w:t>If, for any reason, you have taken a career break, suffered with a long-term illness or debilitating condition (</w:t>
      </w:r>
      <w:proofErr w:type="gramStart"/>
      <w:r w:rsidRPr="00362CB4">
        <w:rPr>
          <w:rFonts w:eastAsia="Times New Roman" w:cstheme="minorHAnsi"/>
          <w:lang w:eastAsia="en-GB"/>
        </w:rPr>
        <w:t>e.g.</w:t>
      </w:r>
      <w:proofErr w:type="gramEnd"/>
      <w:r w:rsidRPr="00362CB4">
        <w:rPr>
          <w:rFonts w:eastAsia="Times New Roman" w:cstheme="minorHAnsi"/>
          <w:lang w:eastAsia="en-GB"/>
        </w:rPr>
        <w:t xml:space="preserve"> long-COVID), or have had an atypical career and wish to disclose this in your application, the selection committee will take this into account, recognising that the quantity of your research may be reduced as a result.</w:t>
      </w:r>
    </w:p>
    <w:p w14:paraId="1BA954D6" w14:textId="77777777" w:rsidR="00362CB4" w:rsidRPr="00362CB4" w:rsidRDefault="00A15352" w:rsidP="00362CB4">
      <w:pPr>
        <w:spacing w:before="157" w:line="297" w:lineRule="auto"/>
        <w:ind w:left="360" w:right="306"/>
        <w:rPr>
          <w:rFonts w:eastAsia="Times New Roman" w:cs="Arial"/>
          <w:lang w:eastAsia="en-GB"/>
        </w:rPr>
      </w:pPr>
      <w:r w:rsidRPr="00362CB4">
        <w:rPr>
          <w:rFonts w:eastAsia="Times New Roman" w:cs="Arial"/>
          <w:lang w:eastAsia="en-GB"/>
        </w:rPr>
        <w:t>Members of selection committees will be aware of the principles of equality of opportunity, fair selection and the risks of bias. There will be both female and male committee members.</w:t>
      </w:r>
      <w:r w:rsidR="00362CB4" w:rsidRPr="00362CB4">
        <w:rPr>
          <w:rFonts w:eastAsia="Times New Roman" w:cs="Arial"/>
          <w:lang w:eastAsia="en-GB"/>
        </w:rPr>
        <w:t xml:space="preserve"> </w:t>
      </w:r>
    </w:p>
    <w:p w14:paraId="51D7E1C5" w14:textId="381F165A" w:rsidR="00671981" w:rsidRPr="00362CB4" w:rsidRDefault="0016193A" w:rsidP="00362CB4">
      <w:pPr>
        <w:spacing w:before="157" w:line="297" w:lineRule="auto"/>
        <w:ind w:left="360" w:right="306"/>
        <w:rPr>
          <w:i/>
          <w:sz w:val="19"/>
        </w:rPr>
      </w:pPr>
      <w:r w:rsidRPr="00362CB4">
        <w:rPr>
          <w:rFonts w:eastAsia="Times New Roman" w:cs="Arial"/>
          <w:lang w:eastAsia="en-GB"/>
        </w:rPr>
        <w:t>If, for any reason, you have taken</w:t>
      </w:r>
      <w:r>
        <w:rPr>
          <w:rFonts w:eastAsia="Times New Roman" w:cs="Arial"/>
          <w:lang w:eastAsia="en-GB"/>
        </w:rPr>
        <w:t xml:space="preserve"> a career break</w:t>
      </w:r>
      <w:r w:rsidR="00BD1F0B">
        <w:rPr>
          <w:rFonts w:eastAsia="Times New Roman" w:cs="Arial"/>
          <w:lang w:eastAsia="en-GB"/>
        </w:rPr>
        <w:t>, suffered with a long-term illness or debilitating condition (</w:t>
      </w:r>
      <w:proofErr w:type="gramStart"/>
      <w:r w:rsidR="00BD1F0B">
        <w:rPr>
          <w:rFonts w:eastAsia="Times New Roman" w:cs="Arial"/>
          <w:lang w:eastAsia="en-GB"/>
        </w:rPr>
        <w:t>e.g.</w:t>
      </w:r>
      <w:proofErr w:type="gramEnd"/>
      <w:r w:rsidR="00BD1F0B">
        <w:rPr>
          <w:rFonts w:eastAsia="Times New Roman" w:cs="Arial"/>
          <w:lang w:eastAsia="en-GB"/>
        </w:rPr>
        <w:t xml:space="preserve"> long-COVID),</w:t>
      </w:r>
      <w:r>
        <w:rPr>
          <w:rFonts w:eastAsia="Times New Roman" w:cs="Arial"/>
          <w:lang w:eastAsia="en-GB"/>
        </w:rPr>
        <w:t xml:space="preserve"> or have had an atypical career and wish to disclose this in your application, the selection committee will take this into account, recognising that the quantity of your research may be reduced as a result.</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 xml:space="preserve">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w:t>
      </w:r>
      <w:proofErr w:type="gramStart"/>
      <w:r>
        <w:rPr>
          <w:rFonts w:eastAsia="Times New Roman" w:cs="Times New Roman"/>
          <w:i/>
          <w:highlight w:val="cyan"/>
        </w:rPr>
        <w:t>too</w:t>
      </w:r>
      <w:proofErr w:type="gramEnd"/>
      <w:r>
        <w:rPr>
          <w:rFonts w:eastAsia="Times New Roman" w:cs="Times New Roman"/>
          <w:i/>
          <w:highlight w:val="cyan"/>
        </w:rPr>
        <w:t xml:space="preserve">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 xml:space="preserve">It is important to ensure the criteria are not set too high to exclude early-career academics with strong potential. Consider how you will assess each of the selection criteria at shortlisting and/or interview stage, </w:t>
      </w:r>
      <w:proofErr w:type="gramStart"/>
      <w:r>
        <w:rPr>
          <w:rFonts w:eastAsia="Times New Roman" w:cs="Times New Roman"/>
          <w:i/>
          <w:highlight w:val="cyan"/>
        </w:rPr>
        <w:t>e.g.</w:t>
      </w:r>
      <w:proofErr w:type="gramEnd"/>
      <w:r>
        <w:rPr>
          <w:rFonts w:eastAsia="Times New Roman" w:cs="Times New Roman"/>
          <w:i/>
          <w:highlight w:val="cyan"/>
        </w:rPr>
        <w:t xml:space="preserve">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t xml:space="preserve">For further </w:t>
      </w:r>
      <w:r>
        <w:rPr>
          <w:rFonts w:eastAsia="Times New Roman" w:cs="Times New Roman"/>
          <w:i/>
          <w:szCs w:val="24"/>
          <w:highlight w:val="cyan"/>
        </w:rPr>
        <w:t xml:space="preserve">information, please see </w:t>
      </w:r>
      <w:hyperlink r:id="rId14"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39C1E822" w14:textId="77777777" w:rsidR="0026684A" w:rsidRDefault="0026684A" w:rsidP="004D37AB">
      <w:pPr>
        <w:rPr>
          <w:b/>
          <w:sz w:val="28"/>
        </w:rPr>
      </w:pPr>
    </w:p>
    <w:p w14:paraId="315D3A62" w14:textId="77777777" w:rsidR="0026684A" w:rsidRDefault="0026684A" w:rsidP="004D37AB">
      <w:pPr>
        <w:rPr>
          <w:b/>
          <w:sz w:val="28"/>
        </w:rPr>
      </w:pPr>
    </w:p>
    <w:p w14:paraId="6487C618" w14:textId="77777777" w:rsidR="0026684A" w:rsidRDefault="0026684A" w:rsidP="004D37AB">
      <w:pPr>
        <w:rPr>
          <w:b/>
          <w:sz w:val="28"/>
        </w:rPr>
      </w:pPr>
    </w:p>
    <w:p w14:paraId="4A1A59BA" w14:textId="77777777" w:rsidR="0026684A" w:rsidRDefault="0026684A" w:rsidP="004D37AB">
      <w:pPr>
        <w:rPr>
          <w:b/>
          <w:sz w:val="28"/>
        </w:rPr>
      </w:pPr>
    </w:p>
    <w:p w14:paraId="77F74E33" w14:textId="47C77683" w:rsidR="004D37AB" w:rsidRPr="00FC7694" w:rsidRDefault="004D37AB" w:rsidP="004D37AB">
      <w:pPr>
        <w:rPr>
          <w:b/>
          <w:sz w:val="24"/>
        </w:rPr>
      </w:pPr>
      <w:r w:rsidRPr="00FC7694">
        <w:rPr>
          <w:b/>
          <w:sz w:val="28"/>
        </w:rPr>
        <w:lastRenderedPageBreak/>
        <w:t>Selection criteria</w:t>
      </w:r>
    </w:p>
    <w:p w14:paraId="657FF110" w14:textId="08A45E5B" w:rsidR="004D37AB" w:rsidRDefault="004D37AB" w:rsidP="004D37AB">
      <w:r w:rsidRPr="00FC7694">
        <w:t xml:space="preserve">Applications will be judged only against the criteria which are set out below, so you should make sure that you show very clearly how your skills and experience meet these criteria.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26684A" w:rsidRPr="00FC7694" w14:paraId="629FCF7B" w14:textId="77777777" w:rsidTr="002E2134">
        <w:tc>
          <w:tcPr>
            <w:tcW w:w="8788" w:type="dxa"/>
            <w:gridSpan w:val="2"/>
            <w:shd w:val="clear" w:color="auto" w:fill="BDD6EE" w:themeFill="accent1" w:themeFillTint="66"/>
            <w:vAlign w:val="center"/>
          </w:tcPr>
          <w:p w14:paraId="23FE0202" w14:textId="77777777" w:rsidR="0026684A" w:rsidRPr="00FC7694" w:rsidRDefault="0026684A" w:rsidP="002E2134">
            <w:pPr>
              <w:pStyle w:val="Tabletext"/>
              <w:jc w:val="left"/>
              <w:rPr>
                <w:rFonts w:asciiTheme="minorHAnsi" w:hAnsiTheme="minorHAnsi"/>
                <w:sz w:val="20"/>
                <w:szCs w:val="22"/>
              </w:rPr>
            </w:pPr>
            <w:r w:rsidRPr="00FC7694">
              <w:rPr>
                <w:rFonts w:asciiTheme="minorHAnsi" w:hAnsiTheme="minorHAnsi"/>
                <w:sz w:val="20"/>
                <w:szCs w:val="22"/>
              </w:rPr>
              <w:t>Qualifications and Research</w:t>
            </w:r>
          </w:p>
        </w:tc>
      </w:tr>
      <w:tr w:rsidR="0026684A" w:rsidRPr="00FC7694" w14:paraId="1E497834" w14:textId="77777777" w:rsidTr="002E2134">
        <w:tc>
          <w:tcPr>
            <w:tcW w:w="1134" w:type="dxa"/>
            <w:shd w:val="clear" w:color="auto" w:fill="auto"/>
            <w:vAlign w:val="center"/>
          </w:tcPr>
          <w:p w14:paraId="27E789D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89F9CA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 *</w:t>
            </w:r>
            <w:r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26684A" w:rsidRPr="00FC7694" w14:paraId="4CBFA330" w14:textId="77777777" w:rsidTr="002E2134">
        <w:tc>
          <w:tcPr>
            <w:tcW w:w="1134" w:type="dxa"/>
            <w:shd w:val="clear" w:color="auto" w:fill="auto"/>
            <w:vAlign w:val="center"/>
          </w:tcPr>
          <w:p w14:paraId="03952BF3"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0CC3C094"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 xml:space="preserve">An internationally recognised academic and research record within the field of </w:t>
            </w:r>
            <w:r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or on the trajectory to achieve this</w:t>
            </w:r>
          </w:p>
        </w:tc>
      </w:tr>
      <w:tr w:rsidR="0026684A" w:rsidRPr="00FC7694" w14:paraId="2FBDF729" w14:textId="77777777" w:rsidTr="002E2134">
        <w:tc>
          <w:tcPr>
            <w:tcW w:w="1134" w:type="dxa"/>
            <w:shd w:val="clear" w:color="auto" w:fill="auto"/>
            <w:vAlign w:val="center"/>
          </w:tcPr>
          <w:p w14:paraId="6EE455D5"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8BDADB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26684A" w:rsidRPr="00FC7694" w14:paraId="0E29FB86" w14:textId="77777777" w:rsidTr="002E2134">
        <w:tc>
          <w:tcPr>
            <w:tcW w:w="1134" w:type="dxa"/>
            <w:shd w:val="clear" w:color="auto" w:fill="auto"/>
            <w:vAlign w:val="center"/>
          </w:tcPr>
          <w:p w14:paraId="25BFA3C8"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3FAF8DC" w14:textId="77777777" w:rsidR="0026684A" w:rsidRPr="00FC7694" w:rsidRDefault="0026684A" w:rsidP="002E2134">
            <w:pPr>
              <w:pStyle w:val="Tabletext"/>
              <w:jc w:val="left"/>
              <w:rPr>
                <w:rFonts w:asciiTheme="minorHAnsi" w:hAnsiTheme="minorHAnsi"/>
                <w:b w:val="0"/>
                <w:sz w:val="20"/>
                <w:szCs w:val="22"/>
              </w:rPr>
            </w:pPr>
            <w:r>
              <w:rPr>
                <w:rFonts w:asciiTheme="minorHAnsi" w:hAnsiTheme="minorHAnsi"/>
                <w:b w:val="0"/>
                <w:sz w:val="20"/>
                <w:szCs w:val="22"/>
              </w:rPr>
              <w:t>The ability</w:t>
            </w:r>
            <w:r w:rsidRPr="00FC7694">
              <w:rPr>
                <w:rFonts w:asciiTheme="minorHAnsi" w:hAnsiTheme="minorHAnsi"/>
                <w:b w:val="0"/>
                <w:sz w:val="20"/>
                <w:szCs w:val="22"/>
              </w:rPr>
              <w:t xml:space="preserve"> to develop an independent programme of research and attract and manage research funding</w:t>
            </w:r>
          </w:p>
        </w:tc>
      </w:tr>
      <w:tr w:rsidR="0026684A" w:rsidRPr="00FC7694" w14:paraId="34FF1611" w14:textId="77777777" w:rsidTr="002E2134">
        <w:tc>
          <w:tcPr>
            <w:tcW w:w="8788" w:type="dxa"/>
            <w:gridSpan w:val="2"/>
            <w:shd w:val="clear" w:color="auto" w:fill="BDD6EE" w:themeFill="accent1" w:themeFillTint="66"/>
            <w:vAlign w:val="center"/>
          </w:tcPr>
          <w:p w14:paraId="7BA2F0DC" w14:textId="77777777" w:rsidR="0026684A" w:rsidRPr="00FC7694" w:rsidRDefault="0026684A" w:rsidP="002E2134">
            <w:pPr>
              <w:pStyle w:val="Tabletext"/>
              <w:jc w:val="left"/>
              <w:rPr>
                <w:rFonts w:asciiTheme="minorHAnsi" w:hAnsiTheme="minorHAnsi"/>
                <w:sz w:val="20"/>
                <w:szCs w:val="22"/>
              </w:rPr>
            </w:pPr>
            <w:r w:rsidRPr="00FC7694">
              <w:rPr>
                <w:rFonts w:asciiTheme="minorHAnsi" w:hAnsiTheme="minorHAnsi"/>
                <w:sz w:val="20"/>
                <w:szCs w:val="22"/>
              </w:rPr>
              <w:t>Teaching</w:t>
            </w:r>
          </w:p>
        </w:tc>
      </w:tr>
      <w:tr w:rsidR="0026684A" w:rsidRPr="00B75B3F" w14:paraId="0A975725" w14:textId="77777777" w:rsidTr="002E2134">
        <w:tc>
          <w:tcPr>
            <w:tcW w:w="1134" w:type="dxa"/>
            <w:shd w:val="clear" w:color="auto" w:fill="auto"/>
            <w:vAlign w:val="center"/>
          </w:tcPr>
          <w:p w14:paraId="38FE649D"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1266BE18" w14:textId="77777777" w:rsidR="0026684A" w:rsidRPr="00B75B3F" w:rsidRDefault="0026684A" w:rsidP="002E2134">
            <w:pPr>
              <w:pStyle w:val="Tabletext"/>
              <w:jc w:val="left"/>
              <w:rPr>
                <w:rFonts w:asciiTheme="minorHAnsi" w:hAnsiTheme="minorHAnsi" w:cstheme="minorHAnsi"/>
                <w:b w:val="0"/>
                <w:sz w:val="20"/>
                <w:szCs w:val="20"/>
              </w:rPr>
            </w:pPr>
            <w:r w:rsidRPr="00B75B3F">
              <w:rPr>
                <w:rFonts w:asciiTheme="minorHAnsi" w:hAnsiTheme="minorHAnsi" w:cstheme="minorHAnsi"/>
                <w:b w:val="0"/>
                <w:bCs/>
                <w:iCs/>
                <w:sz w:val="20"/>
                <w:szCs w:val="20"/>
              </w:rPr>
              <w:t>A</w:t>
            </w:r>
            <w:r>
              <w:rPr>
                <w:rFonts w:asciiTheme="minorHAnsi" w:hAnsiTheme="minorHAnsi" w:cstheme="minorHAnsi"/>
                <w:b w:val="0"/>
                <w:bCs/>
                <w:iCs/>
                <w:sz w:val="20"/>
                <w:szCs w:val="20"/>
              </w:rPr>
              <w:t xml:space="preserve"> commitment to teaching and a</w:t>
            </w:r>
            <w:r w:rsidRPr="00B75B3F">
              <w:rPr>
                <w:rFonts w:asciiTheme="minorHAnsi" w:hAnsiTheme="minorHAnsi" w:cstheme="minorHAnsi"/>
                <w:b w:val="0"/>
                <w:bCs/>
                <w:iCs/>
                <w:sz w:val="20"/>
                <w:szCs w:val="20"/>
              </w:rPr>
              <w:t>n ability</w:t>
            </w:r>
            <w:r w:rsidRPr="00B75B3F">
              <w:rPr>
                <w:rFonts w:asciiTheme="minorHAnsi" w:hAnsiTheme="minorHAnsi" w:cstheme="minorHAnsi"/>
                <w:b w:val="0"/>
                <w:bCs/>
                <w:iCs/>
                <w:spacing w:val="27"/>
                <w:sz w:val="20"/>
                <w:szCs w:val="20"/>
              </w:rPr>
              <w:t xml:space="preserve"> </w:t>
            </w:r>
            <w:r w:rsidRPr="00B75B3F">
              <w:rPr>
                <w:rFonts w:asciiTheme="minorHAnsi" w:hAnsiTheme="minorHAnsi" w:cstheme="minorHAnsi"/>
                <w:b w:val="0"/>
                <w:bCs/>
                <w:iCs/>
                <w:sz w:val="20"/>
                <w:szCs w:val="20"/>
              </w:rPr>
              <w:t>to support</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undergraduate</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students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with</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varied</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learning needs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to achieve their full academic</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potential.</w:t>
            </w:r>
          </w:p>
        </w:tc>
      </w:tr>
      <w:tr w:rsidR="0026684A" w:rsidRPr="00FC7694" w14:paraId="343B9409" w14:textId="77777777" w:rsidTr="002E2134">
        <w:tc>
          <w:tcPr>
            <w:tcW w:w="1134" w:type="dxa"/>
            <w:shd w:val="clear" w:color="auto" w:fill="auto"/>
            <w:vAlign w:val="center"/>
          </w:tcPr>
          <w:p w14:paraId="6AF6D14C"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19C84CEB"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26684A" w:rsidRPr="00FC7694" w14:paraId="746F6F02" w14:textId="77777777" w:rsidTr="002E2134">
        <w:trPr>
          <w:trHeight w:val="521"/>
        </w:trPr>
        <w:tc>
          <w:tcPr>
            <w:tcW w:w="8788" w:type="dxa"/>
            <w:gridSpan w:val="2"/>
            <w:shd w:val="clear" w:color="auto" w:fill="BDD6EE" w:themeFill="accent1" w:themeFillTint="66"/>
            <w:vAlign w:val="center"/>
          </w:tcPr>
          <w:p w14:paraId="6CAAEDBD" w14:textId="77777777" w:rsidR="0026684A" w:rsidRPr="00FC7694" w:rsidRDefault="0026684A" w:rsidP="002E2134">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26684A" w:rsidRPr="00FC7694" w14:paraId="64947144" w14:textId="77777777" w:rsidTr="002E2134">
        <w:trPr>
          <w:trHeight w:val="717"/>
        </w:trPr>
        <w:tc>
          <w:tcPr>
            <w:tcW w:w="1134" w:type="dxa"/>
            <w:shd w:val="clear" w:color="auto" w:fill="auto"/>
            <w:vAlign w:val="center"/>
          </w:tcPr>
          <w:p w14:paraId="72028999"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665A5BF" w14:textId="77777777" w:rsidR="0026684A" w:rsidRPr="00FC7694" w:rsidRDefault="0026684A" w:rsidP="002E2134">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Pr>
                <w:rFonts w:asciiTheme="minorHAnsi" w:hAnsiTheme="minorHAnsi"/>
                <w:b w:val="0"/>
                <w:sz w:val="20"/>
                <w:szCs w:val="22"/>
              </w:rPr>
              <w:t>,</w:t>
            </w:r>
            <w:r w:rsidRPr="00FC7694">
              <w:rPr>
                <w:rFonts w:asciiTheme="minorHAnsi" w:hAnsiTheme="minorHAnsi"/>
                <w:b w:val="0"/>
                <w:sz w:val="20"/>
                <w:szCs w:val="22"/>
              </w:rPr>
              <w:t xml:space="preserve"> </w:t>
            </w:r>
            <w:r>
              <w:rPr>
                <w:rFonts w:asciiTheme="minorHAnsi" w:hAnsiTheme="minorHAnsi"/>
                <w:b w:val="0"/>
                <w:sz w:val="20"/>
                <w:szCs w:val="22"/>
              </w:rPr>
              <w:t xml:space="preserve">and the commitment to provide pastoral and academic support for students and researchers at all stages in their </w:t>
            </w:r>
            <w:proofErr w:type="gramStart"/>
            <w:r>
              <w:rPr>
                <w:rFonts w:asciiTheme="minorHAnsi" w:hAnsiTheme="minorHAnsi"/>
                <w:b w:val="0"/>
                <w:sz w:val="20"/>
                <w:szCs w:val="22"/>
              </w:rPr>
              <w:t>University</w:t>
            </w:r>
            <w:proofErr w:type="gramEnd"/>
            <w:r>
              <w:rPr>
                <w:rFonts w:asciiTheme="minorHAnsi" w:hAnsiTheme="minorHAnsi"/>
                <w:b w:val="0"/>
                <w:sz w:val="20"/>
                <w:szCs w:val="22"/>
              </w:rPr>
              <w:t xml:space="preserve"> career</w:t>
            </w:r>
          </w:p>
        </w:tc>
      </w:tr>
      <w:tr w:rsidR="0026684A" w:rsidRPr="003C701B" w14:paraId="378B72BC" w14:textId="77777777" w:rsidTr="002E2134">
        <w:trPr>
          <w:trHeight w:val="717"/>
        </w:trPr>
        <w:tc>
          <w:tcPr>
            <w:tcW w:w="1134" w:type="dxa"/>
            <w:shd w:val="clear" w:color="auto" w:fill="auto"/>
            <w:vAlign w:val="center"/>
          </w:tcPr>
          <w:p w14:paraId="2DCA389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1E9A823" w14:textId="77777777" w:rsidR="0026684A" w:rsidRDefault="0026684A" w:rsidP="002E2134">
            <w:pPr>
              <w:pStyle w:val="Tabletext"/>
              <w:spacing w:after="0"/>
              <w:jc w:val="left"/>
              <w:rPr>
                <w:rFonts w:asciiTheme="minorHAnsi" w:hAnsiTheme="minorHAnsi" w:cstheme="minorHAnsi"/>
                <w:b w:val="0"/>
                <w:sz w:val="20"/>
                <w:szCs w:val="20"/>
              </w:rPr>
            </w:pPr>
            <w:r w:rsidRPr="008764AE">
              <w:rPr>
                <w:rFonts w:asciiTheme="minorHAnsi" w:hAnsiTheme="minorHAnsi" w:cstheme="minorHAnsi"/>
                <w:b w:val="0"/>
                <w:sz w:val="20"/>
                <w:szCs w:val="20"/>
              </w:rPr>
              <w:t>C</w:t>
            </w:r>
            <w:r w:rsidRPr="008A5C9C">
              <w:rPr>
                <w:rFonts w:asciiTheme="minorHAnsi" w:hAnsiTheme="minorHAnsi" w:cstheme="minorHAnsi"/>
                <w:b w:val="0"/>
                <w:sz w:val="20"/>
                <w:szCs w:val="20"/>
              </w:rPr>
              <w:t xml:space="preserve">ommunication and interpersonal skills that enable </w:t>
            </w:r>
            <w:r w:rsidRPr="00B75B3F">
              <w:rPr>
                <w:rFonts w:asciiTheme="minorHAnsi" w:hAnsiTheme="minorHAnsi" w:cstheme="minorHAnsi"/>
                <w:b w:val="0"/>
                <w:sz w:val="20"/>
                <w:szCs w:val="20"/>
              </w:rPr>
              <w:t>good working relationships with colleagues, students and collaborators with the ability</w:t>
            </w:r>
            <w:r w:rsidRPr="00B75B3F">
              <w:rPr>
                <w:rFonts w:asciiTheme="minorHAnsi" w:hAnsiTheme="minorHAnsi" w:cstheme="minorHAnsi"/>
                <w:b w:val="0"/>
                <w:spacing w:val="29"/>
                <w:sz w:val="20"/>
                <w:szCs w:val="20"/>
              </w:rPr>
              <w:t xml:space="preserve"> </w:t>
            </w:r>
            <w:r w:rsidRPr="00B75B3F">
              <w:rPr>
                <w:rFonts w:asciiTheme="minorHAnsi" w:hAnsiTheme="minorHAnsi" w:cstheme="minorHAnsi"/>
                <w:b w:val="0"/>
                <w:sz w:val="20"/>
                <w:szCs w:val="20"/>
              </w:rPr>
              <w:t>to foster a collaborative</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and</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inclusive environment</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for people</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 xml:space="preserve">from different backgrounds and </w:t>
            </w:r>
            <w:r w:rsidRPr="008764AE">
              <w:rPr>
                <w:rFonts w:asciiTheme="minorHAnsi" w:hAnsiTheme="minorHAnsi" w:cstheme="minorHAnsi"/>
                <w:b w:val="0"/>
                <w:sz w:val="20"/>
                <w:szCs w:val="20"/>
              </w:rPr>
              <w:t xml:space="preserve">a commitment to demonstrating respect, courtesy and consideration </w:t>
            </w:r>
            <w:r w:rsidRPr="00B75B3F">
              <w:rPr>
                <w:rFonts w:asciiTheme="minorHAnsi" w:hAnsiTheme="minorHAnsi" w:cstheme="minorHAnsi"/>
                <w:b w:val="0"/>
                <w:sz w:val="20"/>
                <w:szCs w:val="20"/>
              </w:rPr>
              <w:t>in interactions with members of the University community.</w:t>
            </w:r>
          </w:p>
          <w:p w14:paraId="3BE411CB" w14:textId="77777777" w:rsidR="0026684A" w:rsidRPr="003C701B" w:rsidRDefault="0026684A" w:rsidP="002E2134">
            <w:pPr>
              <w:pStyle w:val="Tabletext"/>
              <w:spacing w:after="0"/>
              <w:jc w:val="left"/>
              <w:rPr>
                <w:rFonts w:asciiTheme="minorHAnsi" w:hAnsiTheme="minorHAnsi" w:cstheme="minorHAnsi"/>
                <w:b w:val="0"/>
                <w:sz w:val="20"/>
                <w:szCs w:val="20"/>
              </w:rPr>
            </w:pPr>
          </w:p>
        </w:tc>
      </w:tr>
      <w:tr w:rsidR="0026684A" w:rsidRPr="00FC7694" w14:paraId="5DA64902" w14:textId="77777777" w:rsidTr="002E2134">
        <w:trPr>
          <w:trHeight w:val="717"/>
        </w:trPr>
        <w:tc>
          <w:tcPr>
            <w:tcW w:w="1134" w:type="dxa"/>
            <w:shd w:val="clear" w:color="auto" w:fill="auto"/>
            <w:vAlign w:val="center"/>
          </w:tcPr>
          <w:p w14:paraId="7BBD75E7"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E61166E" w14:textId="77777777" w:rsidR="0026684A" w:rsidRPr="00FC7694" w:rsidRDefault="0026684A" w:rsidP="002E2134">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26684A" w:rsidRPr="00FC7694" w14:paraId="6EEEE967" w14:textId="77777777" w:rsidTr="002E2134">
        <w:trPr>
          <w:trHeight w:val="717"/>
        </w:trPr>
        <w:tc>
          <w:tcPr>
            <w:tcW w:w="1134" w:type="dxa"/>
            <w:tcBorders>
              <w:bottom w:val="single" w:sz="4" w:space="0" w:color="auto"/>
            </w:tcBorders>
            <w:shd w:val="clear" w:color="auto" w:fill="auto"/>
            <w:vAlign w:val="center"/>
          </w:tcPr>
          <w:p w14:paraId="4F4BC3C4"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28A22194" w14:textId="77777777" w:rsidR="0026684A" w:rsidRPr="00FC7694" w:rsidRDefault="0026684A" w:rsidP="002E2134">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26684A" w:rsidRPr="00FC7694" w14:paraId="1EFF90E5" w14:textId="77777777" w:rsidTr="002E2134">
        <w:tc>
          <w:tcPr>
            <w:tcW w:w="1134" w:type="dxa"/>
            <w:tcBorders>
              <w:bottom w:val="single" w:sz="4" w:space="0" w:color="auto"/>
            </w:tcBorders>
            <w:shd w:val="clear" w:color="auto" w:fill="auto"/>
            <w:vAlign w:val="center"/>
          </w:tcPr>
          <w:p w14:paraId="5E7D0EED" w14:textId="77777777" w:rsidR="0026684A" w:rsidRPr="00FC7694" w:rsidRDefault="0026684A" w:rsidP="002E2134">
            <w:pPr>
              <w:pStyle w:val="Tabletext"/>
              <w:jc w:val="left"/>
              <w:rPr>
                <w:rFonts w:asciiTheme="minorHAnsi" w:hAnsiTheme="minorHAnsi"/>
                <w:b w:val="0"/>
                <w:sz w:val="20"/>
                <w:szCs w:val="22"/>
              </w:rPr>
            </w:pPr>
            <w:r w:rsidRPr="00B75B3F">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EB27355" w14:textId="77777777" w:rsidR="0026684A" w:rsidRPr="00FC7694" w:rsidRDefault="0026684A" w:rsidP="002E2134">
            <w:pPr>
              <w:pStyle w:val="Tabletext"/>
              <w:jc w:val="left"/>
              <w:rPr>
                <w:rFonts w:asciiTheme="minorHAnsi" w:hAnsiTheme="minorHAnsi"/>
                <w:b w:val="0"/>
                <w:sz w:val="20"/>
                <w:szCs w:val="22"/>
              </w:rPr>
            </w:pPr>
            <w:r w:rsidRPr="00B75B3F">
              <w:rPr>
                <w:rFonts w:asciiTheme="minorHAnsi" w:hAnsiTheme="minorHAnsi"/>
                <w:b w:val="0"/>
                <w:sz w:val="20"/>
                <w:szCs w:val="22"/>
              </w:rPr>
              <w:t xml:space="preserve">Understanding of the University’s obligations under the Equality Act 2010 and the Public Sector Equality Duty. </w:t>
            </w:r>
          </w:p>
        </w:tc>
      </w:tr>
    </w:tbl>
    <w:p w14:paraId="24C49111" w14:textId="77777777" w:rsidR="0026684A" w:rsidRPr="00FC7694" w:rsidRDefault="0026684A" w:rsidP="004D37AB"/>
    <w:p w14:paraId="00892CBD" w14:textId="7A309E76" w:rsidR="004D37AB" w:rsidRPr="00FC7694" w:rsidRDefault="004D37AB" w:rsidP="0026684A">
      <w:pPr>
        <w:spacing w:after="0"/>
        <w:rPr>
          <w:rFonts w:eastAsia="Times New Roman" w:cs="Arial"/>
          <w:b/>
          <w:bCs/>
          <w:sz w:val="28"/>
          <w:szCs w:val="28"/>
          <w:lang w:eastAsia="en-GB"/>
        </w:rPr>
      </w:pPr>
      <w:r w:rsidRPr="00FC7694">
        <w:t xml:space="preserve"> </w:t>
      </w:r>
    </w:p>
    <w:p w14:paraId="22DFB607" w14:textId="77777777"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5"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w:t>
      </w:r>
      <w:r>
        <w:rPr>
          <w:rFonts w:cs="Arial"/>
          <w:lang w:eastAsia="en-GB"/>
        </w:rPr>
        <w:lastRenderedPageBreak/>
        <w:t xml:space="preserve">“Terms of Use” in the </w:t>
      </w:r>
      <w:proofErr w:type="gramStart"/>
      <w:r>
        <w:rPr>
          <w:rFonts w:cs="Arial"/>
          <w:lang w:eastAsia="en-GB"/>
        </w:rPr>
        <w:t>left hand</w:t>
      </w:r>
      <w:proofErr w:type="gramEnd"/>
      <w:r>
        <w:rPr>
          <w:rFonts w:cs="Arial"/>
          <w:lang w:eastAsia="en-GB"/>
        </w:rPr>
        <w:t xml:space="preserve">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 xml:space="preserve">(College support for disability and long term health conditions can be added </w:t>
      </w:r>
      <w:proofErr w:type="gramStart"/>
      <w:r>
        <w:rPr>
          <w:rFonts w:cs="Arial"/>
          <w:highlight w:val="cyan"/>
          <w:lang w:eastAsia="en-GB"/>
        </w:rPr>
        <w:t>here)</w:t>
      </w:r>
      <w:r>
        <w:rPr>
          <w:rFonts w:cs="Arial"/>
          <w:lang w:eastAsia="en-GB"/>
        </w:rPr>
        <w:t xml:space="preserve">  </w:t>
      </w:r>
      <w:r>
        <w:rPr>
          <w:rFonts w:eastAsia="Times New Roman" w:cs="Arial"/>
          <w:bCs/>
          <w:iCs/>
        </w:rPr>
        <w:t xml:space="preserve"> </w:t>
      </w:r>
      <w:proofErr w:type="gramEnd"/>
      <w:r>
        <w:rPr>
          <w:rFonts w:eastAsia="Times New Roman"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w:t>
      </w:r>
      <w:proofErr w:type="gramStart"/>
      <w:r>
        <w:rPr>
          <w:rFonts w:cs="Arial"/>
          <w:lang w:eastAsia="en-GB"/>
        </w:rPr>
        <w:t>University</w:t>
      </w:r>
      <w:proofErr w:type="gramEnd"/>
      <w:r>
        <w:rPr>
          <w:rFonts w:cs="Arial"/>
          <w:lang w:eastAsia="en-GB"/>
        </w:rPr>
        <w:t xml:space="preserve"> buildings </w:t>
      </w:r>
      <w:hyperlink r:id="rId17">
        <w:r>
          <w:rPr>
            <w:rStyle w:val="Hyperlink"/>
          </w:rPr>
          <w:t>https://www.accessguide.ox.ac.uk/</w:t>
        </w:r>
      </w:hyperlink>
      <w:r>
        <w:rPr>
          <w:color w:val="1F497D"/>
        </w:rPr>
        <w:t>.</w:t>
      </w:r>
    </w:p>
    <w:p w14:paraId="1F793D47" w14:textId="77777777"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093084C5" w14:textId="5F9DAC4C" w:rsidR="00D57F3C" w:rsidRDefault="00D57F3C" w:rsidP="00D57F3C">
      <w:pPr>
        <w:tabs>
          <w:tab w:val="left" w:pos="576"/>
          <w:tab w:val="left" w:pos="1152"/>
          <w:tab w:val="left" w:pos="1728"/>
          <w:tab w:val="left" w:pos="5760"/>
        </w:tabs>
        <w:spacing w:after="240" w:line="240" w:lineRule="auto"/>
        <w:jc w:val="both"/>
        <w:rPr>
          <w:rFonts w:eastAsia="Times New Roman" w:cs="Arial"/>
          <w:i/>
          <w:lang w:eastAsia="en-GB"/>
        </w:rPr>
      </w:pPr>
      <w:r>
        <w:rPr>
          <w:rFonts w:eastAsia="Times New Roman" w:cs="Times New Roman"/>
          <w:szCs w:val="24"/>
          <w:highlight w:val="yellow"/>
          <w:lang w:eastAsia="en-GB"/>
        </w:rPr>
        <w:t xml:space="preserve">Please upload all documents </w:t>
      </w:r>
      <w:r>
        <w:rPr>
          <w:rFonts w:eastAsia="Times New Roman" w:cs="Times New Roman"/>
          <w:b/>
          <w:bCs/>
          <w:szCs w:val="24"/>
          <w:highlight w:val="yellow"/>
          <w:lang w:eastAsia="en-GB"/>
        </w:rPr>
        <w:t>as PDF files</w:t>
      </w:r>
      <w:r>
        <w:rPr>
          <w:rFonts w:eastAsia="Times New Roman" w:cs="Times New Roman"/>
          <w:szCs w:val="24"/>
          <w:highlight w:val="yellow"/>
          <w:lang w:eastAsia="en-GB"/>
        </w:rPr>
        <w:t xml:space="preserve"> with your name and the document type in the filename. </w:t>
      </w:r>
      <w:r>
        <w:rPr>
          <w:rFonts w:eastAsia="Times New Roman" w:cs="Times New Roman"/>
          <w:szCs w:val="24"/>
          <w:highlight w:val="cyan"/>
          <w:lang w:eastAsia="en-GB"/>
        </w:rPr>
        <w:t>(</w:t>
      </w:r>
      <w:r>
        <w:rPr>
          <w:rFonts w:eastAsia="Times New Roman" w:cs="Arial"/>
          <w:i/>
          <w:highlight w:val="cyan"/>
          <w:lang w:eastAsia="en-GB"/>
        </w:rPr>
        <w:t xml:space="preserve">Customise this statement to confirm the document(s) you would like the applicant to attach, but make sure that you keep the reference to PDF. See section 1 of the How- to Guide </w:t>
      </w:r>
      <w:hyperlink r:id="rId18">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19">
        <w:r>
          <w:rPr>
            <w:rFonts w:eastAsia="Times New Roman" w:cs="Arial"/>
            <w:i/>
            <w:highlight w:val="cyan"/>
            <w:lang w:eastAsia="en-GB"/>
          </w:rPr>
          <w:t xml:space="preserve"> for guidance on selecting the appropriate application form).</w:t>
        </w:r>
      </w:hyperlink>
    </w:p>
    <w:p w14:paraId="5CD8EA65" w14:textId="77777777" w:rsidR="00DF6FAA" w:rsidRPr="00152699" w:rsidRDefault="00DF6FAA" w:rsidP="00DF6FAA">
      <w:pPr>
        <w:spacing w:after="120" w:line="240" w:lineRule="auto"/>
        <w:jc w:val="both"/>
        <w:rPr>
          <w:rFonts w:cs="Arial"/>
        </w:rPr>
      </w:pPr>
      <w:r w:rsidRPr="00152699">
        <w:t>Your application will be judged solely based on how you demonstrate that you meet the selection criteria stated in the job description</w:t>
      </w:r>
      <w:r w:rsidRPr="00152699">
        <w:rPr>
          <w:rFonts w:cs="Arial"/>
        </w:rPr>
        <w:t>.  You will be asked to upload a full CV with publications list, a supporting statement, and a research proposal:</w:t>
      </w:r>
    </w:p>
    <w:p w14:paraId="08A4FED5" w14:textId="77777777" w:rsidR="00DF6FAA" w:rsidRPr="00152699" w:rsidRDefault="00DF6FAA" w:rsidP="00DF6FAA">
      <w:pPr>
        <w:spacing w:after="120" w:line="240" w:lineRule="auto"/>
        <w:ind w:left="284" w:hanging="284"/>
        <w:jc w:val="both"/>
        <w:rPr>
          <w:rFonts w:cs="Arial"/>
        </w:rPr>
      </w:pPr>
      <w:r w:rsidRPr="00152699">
        <w:rPr>
          <w:rFonts w:cs="Arial"/>
        </w:rPr>
        <w:t>•</w:t>
      </w:r>
      <w:r w:rsidRPr="00152699">
        <w:rPr>
          <w:rFonts w:cs="Arial"/>
        </w:rPr>
        <w:tab/>
        <w:t xml:space="preserve">Given the overall limit of </w:t>
      </w:r>
      <w:proofErr w:type="spellStart"/>
      <w:r w:rsidRPr="00152699">
        <w:rPr>
          <w:rFonts w:cs="Arial"/>
        </w:rPr>
        <w:t>xxxxx</w:t>
      </w:r>
      <w:proofErr w:type="spellEnd"/>
      <w:r w:rsidRPr="00152699">
        <w:rPr>
          <w:rFonts w:cs="Arial"/>
        </w:rPr>
        <w:t xml:space="preserve"> pages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3CD0F890" w14:textId="77777777" w:rsidR="00DF6FAA" w:rsidRPr="00152699" w:rsidRDefault="00DF6FAA" w:rsidP="00DF6FAA">
      <w:pPr>
        <w:spacing w:after="120" w:line="240" w:lineRule="auto"/>
        <w:ind w:left="284" w:hanging="284"/>
        <w:jc w:val="both"/>
        <w:rPr>
          <w:rFonts w:cs="Arial"/>
        </w:rPr>
      </w:pPr>
      <w:r w:rsidRPr="00152699">
        <w:rPr>
          <w:rFonts w:cs="Arial"/>
        </w:rPr>
        <w:t xml:space="preserve">• </w:t>
      </w:r>
      <w:r w:rsidRPr="00152699">
        <w:rPr>
          <w:rFonts w:cs="Arial"/>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37DC7538" w14:textId="77777777" w:rsidR="00DF6FAA" w:rsidRPr="00152699" w:rsidRDefault="00DF6FAA" w:rsidP="00DF6FAA">
      <w:pPr>
        <w:spacing w:after="240" w:line="240" w:lineRule="auto"/>
        <w:ind w:left="284" w:hanging="284"/>
        <w:jc w:val="both"/>
        <w:rPr>
          <w:rFonts w:cs="Arial"/>
        </w:rPr>
      </w:pPr>
      <w:r w:rsidRPr="00152699">
        <w:rPr>
          <w:rFonts w:cs="Arial"/>
        </w:rPr>
        <w:t xml:space="preserve">• </w:t>
      </w:r>
      <w:r w:rsidRPr="00152699">
        <w:rPr>
          <w:rFonts w:cs="Arial"/>
        </w:rPr>
        <w:tab/>
        <w:t>The research proposal should set out your plans and priorities for research over the next five years, should you be appointed to this post.</w:t>
      </w:r>
    </w:p>
    <w:p w14:paraId="1F89B512" w14:textId="77777777" w:rsidR="00DF6FAA" w:rsidRPr="00152699" w:rsidRDefault="00DF6FAA" w:rsidP="00DF6FAA">
      <w:pPr>
        <w:spacing w:after="120" w:line="240" w:lineRule="auto"/>
        <w:jc w:val="both"/>
        <w:rPr>
          <w:rFonts w:cs="Arial"/>
        </w:rPr>
      </w:pPr>
      <w:r w:rsidRPr="00152699">
        <w:rPr>
          <w:rFonts w:cs="Arial"/>
        </w:rPr>
        <w:t xml:space="preserve">You should therefore upload, </w:t>
      </w:r>
      <w:r w:rsidRPr="00152699">
        <w:rPr>
          <w:rFonts w:cs="Arial"/>
          <w:b/>
        </w:rPr>
        <w:t>within a single PDF document</w:t>
      </w:r>
      <w:r w:rsidRPr="00152699">
        <w:rPr>
          <w:rFonts w:cs="Arial"/>
        </w:rPr>
        <w:t>, the following:</w:t>
      </w:r>
    </w:p>
    <w:p w14:paraId="00F43136" w14:textId="77777777" w:rsidR="00DF6FAA" w:rsidRPr="00152699" w:rsidRDefault="00DF6FAA" w:rsidP="00DF6FAA">
      <w:pPr>
        <w:spacing w:after="120" w:line="240" w:lineRule="auto"/>
        <w:ind w:left="426" w:hanging="426"/>
        <w:jc w:val="both"/>
        <w:rPr>
          <w:rFonts w:cs="Arial"/>
        </w:rPr>
      </w:pPr>
      <w:r w:rsidRPr="00152699">
        <w:rPr>
          <w:rFonts w:cs="Arial"/>
        </w:rPr>
        <w:t>1.</w:t>
      </w:r>
      <w:r w:rsidRPr="00152699">
        <w:rPr>
          <w:rFonts w:cs="Arial"/>
        </w:rPr>
        <w:tab/>
        <w:t>Your full CV with publications list (including your teaching and research experience, career details to date, and awards received); (maximum 2 pages)</w:t>
      </w:r>
    </w:p>
    <w:p w14:paraId="3310848A" w14:textId="77777777" w:rsidR="00DF6FAA" w:rsidRPr="00152699" w:rsidRDefault="00DF6FAA" w:rsidP="00DF6FAA">
      <w:pPr>
        <w:spacing w:after="120" w:line="240" w:lineRule="auto"/>
        <w:ind w:left="426" w:hanging="426"/>
        <w:rPr>
          <w:rFonts w:cs="Arial"/>
        </w:rPr>
      </w:pPr>
      <w:r w:rsidRPr="00152699">
        <w:rPr>
          <w:rFonts w:cs="Arial"/>
        </w:rPr>
        <w:t>2.</w:t>
      </w:r>
      <w:r w:rsidRPr="00152699">
        <w:rPr>
          <w:rFonts w:cs="Arial"/>
        </w:rPr>
        <w:tab/>
        <w:t>Your supporting statement as described above; (maximum 1 page)</w:t>
      </w:r>
    </w:p>
    <w:p w14:paraId="1BB96426" w14:textId="77777777" w:rsidR="00DF6FAA" w:rsidRPr="00152699" w:rsidRDefault="00DF6FAA" w:rsidP="00DF6FAA">
      <w:pPr>
        <w:spacing w:after="240" w:line="240" w:lineRule="auto"/>
        <w:ind w:left="425" w:hanging="425"/>
        <w:rPr>
          <w:rFonts w:cs="Arial"/>
        </w:rPr>
      </w:pPr>
      <w:r w:rsidRPr="00152699">
        <w:rPr>
          <w:rFonts w:cs="Arial"/>
        </w:rPr>
        <w:t>3.</w:t>
      </w:r>
      <w:r w:rsidRPr="00152699">
        <w:rPr>
          <w:rFonts w:cs="Arial"/>
        </w:rPr>
        <w:tab/>
        <w:t>Your research proposal. (</w:t>
      </w:r>
      <w:proofErr w:type="gramStart"/>
      <w:r w:rsidRPr="00152699">
        <w:rPr>
          <w:rFonts w:cs="Arial"/>
        </w:rPr>
        <w:t>maximum</w:t>
      </w:r>
      <w:proofErr w:type="gramEnd"/>
      <w:r w:rsidRPr="00152699">
        <w:rPr>
          <w:rFonts w:cs="Arial"/>
        </w:rPr>
        <w:t xml:space="preserve"> 2 pages)</w:t>
      </w:r>
    </w:p>
    <w:p w14:paraId="3243C5C2" w14:textId="77777777" w:rsidR="00DF6FAA" w:rsidRPr="00152699" w:rsidRDefault="00DF6FAA" w:rsidP="00DF6FAA">
      <w:pPr>
        <w:spacing w:after="240" w:line="240" w:lineRule="auto"/>
        <w:rPr>
          <w:rFonts w:cs="Arial"/>
        </w:rPr>
      </w:pPr>
      <w:r w:rsidRPr="00152699">
        <w:rPr>
          <w:rFonts w:cs="Arial"/>
        </w:rPr>
        <w:t>A teaching proposal is not required.</w:t>
      </w:r>
    </w:p>
    <w:p w14:paraId="6D066B4B" w14:textId="77777777" w:rsidR="00DF6FAA" w:rsidRPr="00E84C14" w:rsidRDefault="00DF6FAA" w:rsidP="00DF6FAA">
      <w:pPr>
        <w:spacing w:after="240" w:line="240" w:lineRule="auto"/>
        <w:jc w:val="both"/>
        <w:rPr>
          <w:rFonts w:cstheme="minorHAnsi"/>
        </w:rPr>
      </w:pPr>
      <w:r w:rsidRPr="00152699">
        <w:rPr>
          <w:rFonts w:cs="Arial"/>
        </w:rPr>
        <w:lastRenderedPageBreak/>
        <w:t xml:space="preserve">The name of the PDF attachment should be of the form XXXX_Surname_Initials.pdf. </w:t>
      </w:r>
      <w:r w:rsidRPr="00152699">
        <w:rPr>
          <w:rFonts w:cs="Arial"/>
          <w:b/>
        </w:rPr>
        <w:t>The total size of the attachment must not exceed xxx pages in a normal font and spacing.</w:t>
      </w:r>
      <w:r w:rsidRPr="00152699">
        <w:rPr>
          <w:rFonts w:cs="Arial"/>
        </w:rPr>
        <w:t xml:space="preserve"> </w:t>
      </w:r>
      <w:bookmarkStart w:id="3" w:name="_Hlk130988093"/>
      <w:r w:rsidRPr="00152699">
        <w:rPr>
          <w:rFonts w:cs="Arial"/>
        </w:rPr>
        <w:t xml:space="preserve">Please do not attach </w:t>
      </w:r>
      <w:r w:rsidRPr="00152699">
        <w:rPr>
          <w:rFonts w:cstheme="minorHAnsi"/>
        </w:rPr>
        <w:t>additional material as your application will not be considered if it is overlength.</w:t>
      </w:r>
      <w:bookmarkEnd w:id="3"/>
    </w:p>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0">
        <w:r>
          <w:rPr>
            <w:rFonts w:eastAsia="Times New Roman" w:cs="Arial"/>
            <w:color w:val="0000FF"/>
            <w:u w:val="single"/>
          </w:rPr>
          <w:t>recruitment.support@admin.ox.ac.uk</w:t>
        </w:r>
      </w:hyperlink>
      <w:r>
        <w:rPr>
          <w:rFonts w:eastAsia="Times New Roman" w:cs="Arial"/>
        </w:rPr>
        <w:t xml:space="preserve">. Further help and support is available from </w:t>
      </w:r>
      <w:hyperlink r:id="rId21">
        <w:r>
          <w:rPr>
            <w:rStyle w:val="Hyperlink"/>
          </w:rPr>
          <w:t>https://hrsystems.admin.ox.ac.uk/recruitment-support</w:t>
        </w:r>
      </w:hyperlink>
      <w:r>
        <w:rPr>
          <w:rFonts w:eastAsia="Times New Roman" w:cs="Arial"/>
        </w:rPr>
        <w:t xml:space="preserve">. To return to the online application at any stage, please log back in and click the “My applications” button on the </w:t>
      </w:r>
      <w:proofErr w:type="gramStart"/>
      <w:r>
        <w:rPr>
          <w:rFonts w:eastAsia="Times New Roman" w:cs="Arial"/>
        </w:rPr>
        <w:t>left hand</w:t>
      </w:r>
      <w:proofErr w:type="gramEnd"/>
      <w:r>
        <w:rPr>
          <w:rFonts w:eastAsia="Times New Roman" w:cs="Arial"/>
        </w:rPr>
        <w:t xml:space="preserve">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2">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678273E6"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12A53578" w14:textId="6700FA2F" w:rsidR="0026684A" w:rsidRDefault="0026684A">
      <w:pPr>
        <w:tabs>
          <w:tab w:val="left" w:pos="576"/>
          <w:tab w:val="left" w:pos="1152"/>
          <w:tab w:val="left" w:pos="1728"/>
          <w:tab w:val="left" w:pos="5760"/>
        </w:tabs>
        <w:spacing w:after="240" w:line="240" w:lineRule="auto"/>
        <w:jc w:val="both"/>
        <w:rPr>
          <w:rFonts w:eastAsia="Times New Roman" w:cs="Times New Roman"/>
          <w:i/>
          <w:szCs w:val="24"/>
          <w:lang w:eastAsia="en-GB"/>
        </w:rPr>
      </w:pPr>
    </w:p>
    <w:p w14:paraId="055E2C40" w14:textId="77777777" w:rsidR="0026684A" w:rsidRPr="00D506AB" w:rsidRDefault="0026684A" w:rsidP="0026684A">
      <w:pPr>
        <w:keepNext/>
        <w:keepLines/>
        <w:tabs>
          <w:tab w:val="left" w:pos="576"/>
          <w:tab w:val="left" w:pos="1152"/>
          <w:tab w:val="left" w:pos="1728"/>
          <w:tab w:val="left" w:pos="5760"/>
        </w:tabs>
        <w:spacing w:before="80" w:after="120"/>
        <w:jc w:val="both"/>
        <w:outlineLvl w:val="2"/>
        <w:rPr>
          <w:rFonts w:ascii="Calibri" w:hAnsi="Calibri" w:cs="Calibri"/>
          <w:b/>
          <w:bCs/>
          <w:sz w:val="24"/>
          <w:szCs w:val="28"/>
          <w:lang w:eastAsia="en-GB"/>
        </w:rPr>
      </w:pPr>
      <w:r w:rsidRPr="00D506AB">
        <w:rPr>
          <w:rFonts w:ascii="Calibri" w:hAnsi="Calibri" w:cs="Calibri"/>
          <w:b/>
          <w:bCs/>
          <w:sz w:val="28"/>
          <w:szCs w:val="28"/>
          <w:lang w:eastAsia="en-GB"/>
        </w:rPr>
        <w:t>The Mathematical, Physical and Life Sciences Division</w:t>
      </w:r>
      <w:r w:rsidRPr="00D506AB">
        <w:rPr>
          <w:rFonts w:ascii="Calibri" w:hAnsi="Calibri" w:cs="Calibri"/>
          <w:b/>
          <w:bCs/>
          <w:sz w:val="24"/>
          <w:szCs w:val="28"/>
          <w:lang w:eastAsia="en-GB"/>
        </w:rPr>
        <w:t xml:space="preserve"> </w:t>
      </w:r>
    </w:p>
    <w:p w14:paraId="08D44754" w14:textId="77777777" w:rsidR="0026684A" w:rsidRDefault="0026684A" w:rsidP="0026684A">
      <w:pPr>
        <w:shd w:val="clear" w:color="auto" w:fill="FFFFFF"/>
        <w:spacing w:after="0"/>
        <w:jc w:val="both"/>
        <w:textAlignment w:val="baseline"/>
        <w:rPr>
          <w:rFonts w:ascii="Calibri" w:hAnsi="Calibri" w:cs="Calibri"/>
          <w:color w:val="000000"/>
        </w:rPr>
      </w:pPr>
      <w:r w:rsidRPr="00D506AB">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w:t>
      </w:r>
      <w:r>
        <w:rPr>
          <w:rFonts w:ascii="Calibri" w:hAnsi="Calibri" w:cs="Calibri"/>
          <w:color w:val="000000"/>
        </w:rPr>
        <w:t xml:space="preserve"> </w:t>
      </w:r>
      <w:r w:rsidRPr="00D506AB">
        <w:rPr>
          <w:rFonts w:ascii="Calibri" w:hAnsi="Calibri" w:cs="Calibri"/>
          <w:color w:val="000000"/>
        </w:rPr>
        <w:t>Doctoral Training Centre and Begbroke Science Park, it provides a collaborative, interdisciplinary community with a vibrant network of leading researchers and educators.</w:t>
      </w:r>
    </w:p>
    <w:p w14:paraId="52C11E35" w14:textId="77777777" w:rsidR="0026684A" w:rsidRPr="00D506AB" w:rsidRDefault="0026684A" w:rsidP="0026684A">
      <w:pPr>
        <w:shd w:val="clear" w:color="auto" w:fill="FFFFFF"/>
        <w:spacing w:after="0"/>
        <w:jc w:val="both"/>
        <w:textAlignment w:val="baseline"/>
        <w:rPr>
          <w:rFonts w:ascii="Calibri" w:hAnsi="Calibri" w:cs="Calibri"/>
          <w:color w:val="000000"/>
        </w:rPr>
      </w:pPr>
    </w:p>
    <w:p w14:paraId="55B0B60A"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w:t>
      </w:r>
      <w:r>
        <w:rPr>
          <w:rFonts w:ascii="Calibri" w:hAnsi="Calibri" w:cs="Calibri"/>
          <w:color w:val="000000"/>
        </w:rPr>
        <w:t xml:space="preserve"> </w:t>
      </w:r>
      <w:r w:rsidRPr="00D506AB">
        <w:rPr>
          <w:rFonts w:ascii="Calibri" w:hAnsi="Calibri" w:cs="Calibri"/>
          <w:color w:val="000000"/>
        </w:rPr>
        <w:t>also</w:t>
      </w:r>
      <w:r>
        <w:rPr>
          <w:rFonts w:ascii="Calibri" w:hAnsi="Calibri" w:cs="Calibri"/>
          <w:color w:val="000000"/>
        </w:rPr>
        <w:t xml:space="preserve"> </w:t>
      </w:r>
      <w:r w:rsidRPr="00D506AB">
        <w:rPr>
          <w:rFonts w:ascii="Calibri" w:hAnsi="Calibri" w:cs="Calibri"/>
          <w:color w:val="000000"/>
        </w:rPr>
        <w:t>highlight the quality and impact of our work. These achievements reflect not only our academic excellence but also the strong networks we foster—with industrial partners, policymakers, and global research institutions.</w:t>
      </w:r>
    </w:p>
    <w:p w14:paraId="77446EDA"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Our</w:t>
      </w:r>
      <w:r>
        <w:rPr>
          <w:rFonts w:ascii="Calibri" w:hAnsi="Calibri" w:cs="Calibri"/>
          <w:color w:val="000000"/>
        </w:rPr>
        <w:t xml:space="preserve"> </w:t>
      </w:r>
      <w:r w:rsidRPr="00D506AB">
        <w:rPr>
          <w:rFonts w:ascii="Calibri" w:hAnsi="Calibri" w:cs="Calibri"/>
          <w:color w:val="000000"/>
        </w:rPr>
        <w:t>vibrant</w:t>
      </w:r>
      <w:r>
        <w:rPr>
          <w:rFonts w:ascii="Calibri" w:hAnsi="Calibri" w:cs="Calibri"/>
          <w:color w:val="000000"/>
        </w:rPr>
        <w:t xml:space="preserve"> </w:t>
      </w:r>
      <w:r w:rsidRPr="00D506AB">
        <w:rPr>
          <w:rFonts w:ascii="Calibri" w:hAnsi="Calibri" w:cs="Calibri"/>
          <w:color w:val="000000"/>
        </w:rPr>
        <w:t>research environment continues to evolve with major new investments in infrastructure. The Life and Mind Building,</w:t>
      </w:r>
      <w:r>
        <w:rPr>
          <w:rFonts w:ascii="Calibri" w:hAnsi="Calibri" w:cs="Calibri"/>
          <w:color w:val="000000"/>
        </w:rPr>
        <w:t xml:space="preserve"> </w:t>
      </w:r>
      <w:r w:rsidRPr="00D506AB">
        <w:rPr>
          <w:rFonts w:ascii="Calibri" w:hAnsi="Calibri" w:cs="Calibri"/>
          <w:color w:val="000000"/>
        </w:rPr>
        <w:t>the University's largest-ever building project</w:t>
      </w:r>
      <w:r>
        <w:rPr>
          <w:rFonts w:ascii="Calibri" w:hAnsi="Calibri" w:cs="Calibri"/>
          <w:color w:val="000000"/>
        </w:rPr>
        <w:t xml:space="preserve">, </w:t>
      </w:r>
      <w:r w:rsidRPr="00D506AB">
        <w:rPr>
          <w:rFonts w:ascii="Calibri" w:hAnsi="Calibri" w:cs="Calibri"/>
          <w:color w:val="000000"/>
        </w:rPr>
        <w:t>opened in 2025.</w:t>
      </w:r>
      <w:r>
        <w:rPr>
          <w:rFonts w:ascii="Calibri" w:hAnsi="Calibri" w:cs="Calibri"/>
          <w:color w:val="000000"/>
        </w:rPr>
        <w:t xml:space="preserve"> </w:t>
      </w:r>
      <w:r w:rsidRPr="00D506AB">
        <w:rPr>
          <w:rFonts w:ascii="Calibri" w:hAnsi="Calibri" w:cs="Calibri"/>
          <w:color w:val="000000"/>
        </w:rPr>
        <w:t>It provides</w:t>
      </w:r>
      <w:r>
        <w:rPr>
          <w:rFonts w:ascii="Calibri" w:hAnsi="Calibri" w:cs="Calibri"/>
          <w:color w:val="000000"/>
        </w:rPr>
        <w:t xml:space="preserve"> </w:t>
      </w:r>
      <w:r w:rsidRPr="00D506AB">
        <w:rPr>
          <w:rFonts w:ascii="Calibri" w:hAnsi="Calibri" w:cs="Calibri"/>
          <w:color w:val="000000"/>
        </w:rPr>
        <w:t>purpose-built</w:t>
      </w:r>
      <w:r>
        <w:rPr>
          <w:rFonts w:ascii="Calibri" w:hAnsi="Calibri" w:cs="Calibri"/>
          <w:color w:val="000000"/>
        </w:rPr>
        <w:t xml:space="preserve"> </w:t>
      </w:r>
      <w:r w:rsidRPr="00D506AB">
        <w:rPr>
          <w:rFonts w:ascii="Calibri" w:hAnsi="Calibri" w:cs="Calibri"/>
          <w:color w:val="000000"/>
        </w:rPr>
        <w:t>facilities for the Departments of</w:t>
      </w:r>
      <w:r>
        <w:rPr>
          <w:rFonts w:ascii="Calibri" w:hAnsi="Calibri" w:cs="Calibri"/>
          <w:color w:val="000000"/>
        </w:rPr>
        <w:t xml:space="preserve"> Biology and Experimental Psychology </w:t>
      </w:r>
      <w:r w:rsidRPr="00D506AB">
        <w:rPr>
          <w:rFonts w:ascii="Calibri" w:hAnsi="Calibri" w:cs="Calibri"/>
          <w:color w:val="000000"/>
        </w:rPr>
        <w:t>in inspiring spaces</w:t>
      </w:r>
      <w:r>
        <w:rPr>
          <w:rFonts w:ascii="Calibri" w:hAnsi="Calibri" w:cs="Calibri"/>
          <w:color w:val="000000"/>
        </w:rPr>
        <w:t xml:space="preserve"> </w:t>
      </w:r>
      <w:r w:rsidRPr="00D506AB">
        <w:rPr>
          <w:rFonts w:ascii="Calibri" w:hAnsi="Calibri" w:cs="Calibri"/>
          <w:color w:val="000000"/>
        </w:rPr>
        <w:t>designed to foster collaboration</w:t>
      </w:r>
      <w:r>
        <w:rPr>
          <w:rFonts w:ascii="Calibri" w:hAnsi="Calibri" w:cs="Calibri"/>
          <w:color w:val="000000"/>
        </w:rPr>
        <w:t>,</w:t>
      </w:r>
      <w:r w:rsidRPr="00D506AB">
        <w:rPr>
          <w:rFonts w:ascii="Calibri" w:hAnsi="Calibri" w:cs="Calibri"/>
          <w:color w:val="000000"/>
        </w:rPr>
        <w:t xml:space="preserve"> and brings</w:t>
      </w:r>
      <w:r>
        <w:rPr>
          <w:rFonts w:ascii="Calibri" w:hAnsi="Calibri" w:cs="Calibri"/>
          <w:color w:val="000000"/>
        </w:rPr>
        <w:t xml:space="preserve"> </w:t>
      </w:r>
      <w:r w:rsidRPr="00D506AB">
        <w:rPr>
          <w:rFonts w:ascii="Calibri" w:hAnsi="Calibri" w:cs="Calibri"/>
          <w:color w:val="000000"/>
        </w:rPr>
        <w:t>together researchers working on some of the most pressing questions in life sciences and human behaviour.</w:t>
      </w:r>
      <w:r>
        <w:rPr>
          <w:rFonts w:ascii="Calibri" w:hAnsi="Calibri" w:cs="Calibri"/>
          <w:color w:val="000000"/>
        </w:rPr>
        <w:t xml:space="preserve"> </w:t>
      </w:r>
      <w:r w:rsidRPr="00D506AB">
        <w:rPr>
          <w:rFonts w:ascii="Calibri" w:hAnsi="Calibri" w:cs="Calibri"/>
          <w:color w:val="000000"/>
        </w:rPr>
        <w:t>The striking</w:t>
      </w:r>
      <w:r>
        <w:rPr>
          <w:rFonts w:ascii="Calibri" w:hAnsi="Calibri" w:cs="Calibri"/>
          <w:color w:val="000000"/>
        </w:rPr>
        <w:t xml:space="preserve"> and modern </w:t>
      </w:r>
      <w:r w:rsidRPr="00D506AB">
        <w:rPr>
          <w:rFonts w:ascii="Calibri" w:hAnsi="Calibri" w:cs="Calibri"/>
          <w:color w:val="000000"/>
        </w:rPr>
        <w:t>Andrew Wiles Building</w:t>
      </w:r>
      <w:r>
        <w:rPr>
          <w:rFonts w:ascii="Calibri" w:hAnsi="Calibri" w:cs="Calibri"/>
          <w:color w:val="000000"/>
        </w:rPr>
        <w:t xml:space="preserve"> </w:t>
      </w:r>
      <w:r w:rsidRPr="00D506AB">
        <w:rPr>
          <w:rFonts w:ascii="Calibri" w:hAnsi="Calibri" w:cs="Calibri"/>
          <w:color w:val="000000"/>
        </w:rPr>
        <w:t xml:space="preserve">houses our Mathematical Institute next to the Schwarzman Humanities Building, and the Beecroft </w:t>
      </w:r>
      <w:r>
        <w:rPr>
          <w:rFonts w:ascii="Calibri" w:hAnsi="Calibri" w:cs="Calibri"/>
          <w:color w:val="000000"/>
        </w:rPr>
        <w:t xml:space="preserve">Building </w:t>
      </w:r>
      <w:r w:rsidRPr="00D506AB">
        <w:rPr>
          <w:rFonts w:ascii="Calibri" w:hAnsi="Calibri" w:cs="Calibri"/>
          <w:color w:val="000000"/>
        </w:rPr>
        <w:t xml:space="preserve">on the </w:t>
      </w:r>
      <w:r w:rsidRPr="00D506AB">
        <w:rPr>
          <w:rFonts w:ascii="Calibri" w:hAnsi="Calibri" w:cs="Calibri"/>
          <w:color w:val="000000"/>
        </w:rPr>
        <w:lastRenderedPageBreak/>
        <w:t>edge of University Parks has provided a transformative home for our physicists. Current plans include significant investment to expand our interdisciplinary research and innovation support facilities</w:t>
      </w:r>
      <w:r>
        <w:rPr>
          <w:rFonts w:ascii="Calibri" w:hAnsi="Calibri" w:cs="Calibri"/>
          <w:color w:val="000000"/>
        </w:rPr>
        <w:t xml:space="preserve"> </w:t>
      </w:r>
      <w:r w:rsidRPr="00D506AB">
        <w:rPr>
          <w:rFonts w:ascii="Calibri" w:hAnsi="Calibri" w:cs="Calibri"/>
          <w:color w:val="000000"/>
        </w:rPr>
        <w:t xml:space="preserve">at Begbroke Science Park and to transform </w:t>
      </w:r>
      <w:proofErr w:type="spellStart"/>
      <w:r w:rsidRPr="00D506AB">
        <w:rPr>
          <w:rFonts w:ascii="Calibri" w:hAnsi="Calibri" w:cs="Calibri"/>
          <w:color w:val="000000"/>
        </w:rPr>
        <w:t>Osney</w:t>
      </w:r>
      <w:proofErr w:type="spellEnd"/>
      <w:r w:rsidRPr="00D506AB">
        <w:rPr>
          <w:rFonts w:ascii="Calibri" w:hAnsi="Calibri" w:cs="Calibri"/>
          <w:color w:val="000000"/>
        </w:rPr>
        <w:t xml:space="preserve"> Mead, to the west of</w:t>
      </w:r>
      <w:r>
        <w:rPr>
          <w:rFonts w:ascii="Calibri" w:hAnsi="Calibri" w:cs="Calibri"/>
          <w:color w:val="000000"/>
        </w:rPr>
        <w:t xml:space="preserve"> </w:t>
      </w:r>
      <w:r w:rsidRPr="00D506AB">
        <w:rPr>
          <w:rFonts w:ascii="Calibri" w:hAnsi="Calibri" w:cs="Calibri"/>
          <w:color w:val="000000"/>
        </w:rPr>
        <w:t>the city centre, into</w:t>
      </w:r>
      <w:r>
        <w:rPr>
          <w:rFonts w:ascii="Calibri" w:hAnsi="Calibri" w:cs="Calibri"/>
          <w:color w:val="000000"/>
        </w:rPr>
        <w:t xml:space="preserve"> a </w:t>
      </w:r>
      <w:r w:rsidRPr="00D506AB">
        <w:rPr>
          <w:rFonts w:ascii="Calibri" w:hAnsi="Calibri" w:cs="Calibri"/>
          <w:color w:val="000000"/>
        </w:rPr>
        <w:t>dynamic innovation district, further strengthening</w:t>
      </w:r>
      <w:r>
        <w:rPr>
          <w:rFonts w:ascii="Calibri" w:hAnsi="Calibri" w:cs="Calibri"/>
          <w:color w:val="000000"/>
        </w:rPr>
        <w:t xml:space="preserve"> </w:t>
      </w:r>
      <w:r w:rsidRPr="00D506AB">
        <w:rPr>
          <w:rFonts w:ascii="Calibri" w:hAnsi="Calibri" w:cs="Calibri"/>
          <w:color w:val="000000"/>
        </w:rPr>
        <w:t>Oxford’s position as a world leader in science, technology, and enterprise.</w:t>
      </w:r>
    </w:p>
    <w:p w14:paraId="175D9D81" w14:textId="77777777" w:rsidR="0026684A" w:rsidRPr="009E7994" w:rsidRDefault="0026684A" w:rsidP="0026684A">
      <w:pPr>
        <w:pStyle w:val="Heading2"/>
        <w:shd w:val="clear" w:color="auto" w:fill="FFFFFF"/>
        <w:spacing w:before="0" w:after="0"/>
        <w:rPr>
          <w:rFonts w:asciiTheme="minorHAnsi" w:hAnsiTheme="minorHAnsi" w:cstheme="minorHAnsi"/>
          <w:b w:val="0"/>
          <w:bCs w:val="0"/>
          <w:color w:val="444444"/>
          <w:sz w:val="22"/>
          <w:szCs w:val="22"/>
        </w:rPr>
      </w:pPr>
      <w:r w:rsidRPr="00B75B3F">
        <w:rPr>
          <w:rFonts w:asciiTheme="minorHAnsi" w:hAnsiTheme="minorHAnsi" w:cstheme="minorHAnsi"/>
          <w:b w:val="0"/>
          <w:bCs w:val="0"/>
          <w:color w:val="000000"/>
          <w:sz w:val="22"/>
          <w:szCs w:val="22"/>
        </w:rPr>
        <w:t xml:space="preserve">MPLS </w:t>
      </w:r>
      <w:r w:rsidRPr="00B75B3F">
        <w:rPr>
          <w:rFonts w:asciiTheme="minorHAnsi" w:hAnsiTheme="minorHAnsi" w:cstheme="minorHAnsi"/>
          <w:b w:val="0"/>
          <w:bCs w:val="0"/>
          <w:sz w:val="22"/>
          <w:szCs w:val="22"/>
        </w:rPr>
        <w:t xml:space="preserve">shares the University’s commitment to fostering an inclusive culture which promotes equality, values diversity and maintains a working, learning and social environment in which the rights and dignity of all its staff and students are respected. We </w:t>
      </w:r>
      <w:r w:rsidRPr="00B75B3F">
        <w:rPr>
          <w:rFonts w:asciiTheme="minorHAnsi" w:hAnsiTheme="minorHAnsi" w:cstheme="minorHAnsi"/>
          <w:b w:val="0"/>
          <w:bCs w:val="0"/>
          <w:color w:val="000000"/>
          <w:sz w:val="22"/>
          <w:szCs w:val="22"/>
        </w:rPr>
        <w:t xml:space="preserve">provide a supportive and inclusive environment for academics at every career stage, from all over the world. The Division has a strong tradition of securing prestigious fellowships and supporting researchers as they progress in their careers and to leadership roles. </w:t>
      </w:r>
      <w:r w:rsidRPr="00B75B3F">
        <w:rPr>
          <w:rFonts w:asciiTheme="minorHAnsi" w:hAnsiTheme="minorHAnsi" w:cstheme="minorHAnsi"/>
          <w:b w:val="0"/>
          <w:bCs w:val="0"/>
          <w:sz w:val="22"/>
          <w:szCs w:val="22"/>
        </w:rPr>
        <w:t>We recognise the value of Oxford’s diverse student and staff communities, and the range of experiences and perspectives that brings. Our diversity strengthens our research, enhances our teaching, and enables a deeper engagement with the world. E</w:t>
      </w:r>
      <w:r w:rsidRPr="00B75B3F">
        <w:rPr>
          <w:rFonts w:asciiTheme="minorHAnsi" w:hAnsiTheme="minorHAnsi" w:cstheme="minorHAnsi"/>
          <w:b w:val="0"/>
          <w:bCs w:val="0"/>
          <w:color w:val="000000"/>
          <w:sz w:val="22"/>
          <w:szCs w:val="22"/>
        </w:rPr>
        <w:t>very</w:t>
      </w:r>
      <w:r w:rsidRPr="009E7994">
        <w:rPr>
          <w:rFonts w:asciiTheme="minorHAnsi" w:hAnsiTheme="minorHAnsi" w:cstheme="minorHAnsi"/>
          <w:b w:val="0"/>
          <w:bCs w:val="0"/>
          <w:color w:val="000000"/>
          <w:sz w:val="22"/>
          <w:szCs w:val="22"/>
        </w:rPr>
        <w:t xml:space="preserve"> </w:t>
      </w:r>
      <w:r w:rsidRPr="009E7994">
        <w:rPr>
          <w:rFonts w:asciiTheme="minorHAnsi" w:hAnsiTheme="minorHAnsi" w:cstheme="minorHAnsi"/>
          <w:b w:val="0"/>
          <w:bCs w:val="0"/>
          <w:sz w:val="22"/>
          <w:szCs w:val="22"/>
        </w:rPr>
        <w:t xml:space="preserve">MPLS </w:t>
      </w:r>
      <w:r>
        <w:rPr>
          <w:rFonts w:asciiTheme="minorHAnsi" w:hAnsiTheme="minorHAnsi" w:cstheme="minorHAnsi"/>
          <w:b w:val="0"/>
          <w:bCs w:val="0"/>
          <w:sz w:val="22"/>
          <w:szCs w:val="22"/>
        </w:rPr>
        <w:t xml:space="preserve">academic </w:t>
      </w:r>
      <w:r w:rsidRPr="009E7994">
        <w:rPr>
          <w:rFonts w:asciiTheme="minorHAnsi" w:hAnsiTheme="minorHAnsi" w:cstheme="minorHAnsi"/>
          <w:b w:val="0"/>
          <w:bCs w:val="0"/>
          <w:color w:val="000000"/>
          <w:sz w:val="22"/>
          <w:szCs w:val="22"/>
        </w:rPr>
        <w:t>department holds an Athena Swan Award</w:t>
      </w:r>
      <w:r w:rsidRPr="009E7994">
        <w:rPr>
          <w:rFonts w:asciiTheme="minorHAnsi" w:hAnsiTheme="minorHAnsi" w:cstheme="minorHAnsi"/>
          <w:b w:val="0"/>
          <w:bCs w:val="0"/>
          <w:sz w:val="22"/>
          <w:szCs w:val="22"/>
        </w:rPr>
        <w:t xml:space="preserve"> which </w:t>
      </w:r>
      <w:r>
        <w:rPr>
          <w:rFonts w:asciiTheme="minorHAnsi" w:hAnsiTheme="minorHAnsi" w:cstheme="minorHAnsi"/>
          <w:b w:val="0"/>
          <w:bCs w:val="0"/>
          <w:sz w:val="22"/>
          <w:szCs w:val="22"/>
        </w:rPr>
        <w:t xml:space="preserve">is an external accreditation scheme that </w:t>
      </w:r>
      <w:r w:rsidRPr="009E7994">
        <w:rPr>
          <w:rFonts w:asciiTheme="minorHAnsi" w:hAnsiTheme="minorHAnsi" w:cstheme="minorHAnsi"/>
          <w:b w:val="0"/>
          <w:bCs w:val="0"/>
          <w:color w:val="444444"/>
          <w:sz w:val="22"/>
          <w:szCs w:val="22"/>
        </w:rPr>
        <w:t>recognises good practice in promoting gender equality in higher education.</w:t>
      </w:r>
    </w:p>
    <w:p w14:paraId="7D701E86" w14:textId="77777777" w:rsidR="0026684A" w:rsidRPr="009E7994" w:rsidRDefault="0026684A" w:rsidP="0026684A">
      <w:pPr>
        <w:pStyle w:val="Default"/>
      </w:pPr>
    </w:p>
    <w:p w14:paraId="514FF184"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2F13218" w14:textId="77777777" w:rsidR="0026684A" w:rsidRPr="00D506AB" w:rsidRDefault="0026684A" w:rsidP="0026684A">
      <w:pPr>
        <w:shd w:val="clear" w:color="auto" w:fill="FFFFFF"/>
        <w:jc w:val="both"/>
        <w:textAlignment w:val="baseline"/>
        <w:rPr>
          <w:rFonts w:ascii="Calibri" w:hAnsi="Calibri" w:cs="Calibri"/>
          <w:color w:val="242424"/>
        </w:rPr>
      </w:pPr>
      <w:r w:rsidRPr="00D506AB">
        <w:rPr>
          <w:rFonts w:ascii="Calibri" w:hAnsi="Calibri" w:cs="Calibri"/>
          <w:color w:val="000000"/>
          <w:bdr w:val="none" w:sz="0" w:space="0" w:color="auto" w:frame="1"/>
        </w:rPr>
        <w:t>For more information about the MPLS Division</w:t>
      </w:r>
      <w:r>
        <w:rPr>
          <w:rFonts w:ascii="Calibri" w:hAnsi="Calibri" w:cs="Calibri"/>
          <w:color w:val="000000"/>
          <w:bdr w:val="none" w:sz="0" w:space="0" w:color="auto" w:frame="1"/>
        </w:rPr>
        <w:t xml:space="preserve"> </w:t>
      </w:r>
      <w:r w:rsidRPr="00D506AB">
        <w:rPr>
          <w:rFonts w:ascii="Calibri" w:hAnsi="Calibri" w:cs="Calibri"/>
          <w:color w:val="000000"/>
          <w:bdr w:val="none" w:sz="0" w:space="0" w:color="auto" w:frame="1"/>
        </w:rPr>
        <w:t>and the dedicated professional support it provides to academics across the sciences, please visit: </w:t>
      </w:r>
      <w:hyperlink r:id="rId23" w:tgtFrame="_blank" w:tooltip="http://www.mpls.ox.ac.uk" w:history="1">
        <w:r w:rsidRPr="00D506AB">
          <w:rPr>
            <w:rStyle w:val="Hyperlink"/>
            <w:rFonts w:ascii="Calibri" w:hAnsi="Calibri" w:cs="Calibri"/>
            <w:bdr w:val="none" w:sz="0" w:space="0" w:color="auto" w:frame="1"/>
          </w:rPr>
          <w:t>http://www.mpls.ox.ac.uk</w:t>
        </w:r>
      </w:hyperlink>
    </w:p>
    <w:p w14:paraId="24D390B7" w14:textId="77777777" w:rsidR="00E05560" w:rsidRPr="00706D11" w:rsidRDefault="00E05560" w:rsidP="00327366">
      <w:pPr>
        <w:keepNext/>
        <w:keepLines/>
        <w:tabs>
          <w:tab w:val="left" w:pos="576"/>
          <w:tab w:val="left" w:pos="1152"/>
          <w:tab w:val="left" w:pos="1728"/>
          <w:tab w:val="left" w:pos="5760"/>
        </w:tabs>
        <w:spacing w:before="80" w:after="120" w:line="240" w:lineRule="auto"/>
        <w:jc w:val="both"/>
        <w:outlineLvl w:val="2"/>
        <w:rPr>
          <w:rFonts w:eastAsia="Times New Roman" w:cs="Arial"/>
          <w:b/>
          <w:bCs/>
          <w:sz w:val="24"/>
          <w:szCs w:val="28"/>
          <w:lang w:eastAsia="en-GB"/>
        </w:rPr>
      </w:pPr>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Oxford’s strengths lie both in empowering individuals and teams to address fundamental questions of global significance, and in providing all staff with a welcoming and inclusive workplace that supports </w:t>
      </w:r>
      <w:r>
        <w:rPr>
          <w:rFonts w:eastAsia="Times New Roman" w:cs="Times New Roman"/>
          <w:szCs w:val="24"/>
          <w:lang w:eastAsia="en-GB"/>
        </w:rPr>
        <w:lastRenderedPageBreak/>
        <w:t>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4">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25">
        <w:r>
          <w:rPr>
            <w:rFonts w:eastAsia="Times New Roman" w:cs="Times New Roman"/>
            <w:color w:val="0000FF"/>
            <w:szCs w:val="24"/>
            <w:u w:val="single"/>
            <w:lang w:eastAsia="en-GB"/>
          </w:rPr>
          <w:t>www.ox.ac.uk/about/organisation</w:t>
        </w:r>
      </w:hyperlink>
    </w:p>
    <w:p w14:paraId="72566DD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78C0D4D4" w14:textId="77777777" w:rsidR="00D57F3C" w:rsidRPr="00D57F3C" w:rsidRDefault="00D57F3C" w:rsidP="00D57F3C">
      <w:pPr>
        <w:tabs>
          <w:tab w:val="left" w:pos="576"/>
          <w:tab w:val="left" w:pos="1152"/>
          <w:tab w:val="left" w:pos="1728"/>
          <w:tab w:val="left" w:pos="5760"/>
        </w:tabs>
        <w:spacing w:after="240" w:line="240" w:lineRule="auto"/>
        <w:jc w:val="both"/>
        <w:rPr>
          <w:rFonts w:eastAsia="Times New Roman" w:cstheme="minorHAnsi"/>
          <w:b/>
          <w:bCs/>
          <w:iCs/>
        </w:rPr>
      </w:pPr>
      <w:r w:rsidRPr="00D57F3C">
        <w:rPr>
          <w:rFonts w:cstheme="minorHAnsi"/>
          <w:color w:val="242424"/>
          <w:shd w:val="clear" w:color="auto" w:fill="FFFFFF"/>
        </w:rPr>
        <w:t>Details of University policy in the following areas can be found at the links provided.</w:t>
      </w:r>
    </w:p>
    <w:p w14:paraId="18B1AF7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1A28C80F" w14:textId="77777777" w:rsidR="00AB425C" w:rsidRDefault="00152699" w:rsidP="00AB425C">
      <w:pPr>
        <w:tabs>
          <w:tab w:val="left" w:pos="576"/>
          <w:tab w:val="left" w:pos="1152"/>
          <w:tab w:val="left" w:pos="1728"/>
          <w:tab w:val="left" w:pos="5760"/>
        </w:tabs>
        <w:spacing w:after="240" w:line="240" w:lineRule="auto"/>
        <w:jc w:val="both"/>
        <w:rPr>
          <w:rFonts w:eastAsia="Times New Roman" w:cs="Arial"/>
          <w:bCs/>
          <w:iCs/>
          <w:highlight w:val="cyan"/>
        </w:rPr>
      </w:pPr>
      <w:hyperlink r:id="rId26" w:history="1">
        <w:r w:rsidR="00AB425C">
          <w:rPr>
            <w:rStyle w:val="Hyperlink"/>
          </w:rPr>
          <w:t>Academic staff pay | HR Support (ox.ac.uk)</w:t>
        </w:r>
      </w:hyperlink>
    </w:p>
    <w:p w14:paraId="0526775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2FBC8DFC" w14:textId="77777777" w:rsidR="00D57F3C" w:rsidRDefault="00152699" w:rsidP="00D57F3C">
      <w:pPr>
        <w:tabs>
          <w:tab w:val="left" w:pos="576"/>
          <w:tab w:val="left" w:pos="1152"/>
          <w:tab w:val="left" w:pos="1728"/>
          <w:tab w:val="left" w:pos="5760"/>
        </w:tabs>
        <w:spacing w:after="240" w:line="240" w:lineRule="auto"/>
        <w:jc w:val="both"/>
      </w:pPr>
      <w:hyperlink r:id="rId27">
        <w:r w:rsidR="00D57F3C">
          <w:rPr>
            <w:rStyle w:val="Hyperlink"/>
          </w:rPr>
          <w:t>https://finance.web.ox.ac.uk/uss</w:t>
        </w:r>
      </w:hyperlink>
    </w:p>
    <w:p w14:paraId="6F9FC66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5F8C212E" w14:textId="77777777" w:rsidR="00D57F3C" w:rsidRDefault="00152699" w:rsidP="00D57F3C">
      <w:pPr>
        <w:tabs>
          <w:tab w:val="left" w:pos="576"/>
          <w:tab w:val="left" w:pos="1152"/>
          <w:tab w:val="left" w:pos="1728"/>
          <w:tab w:val="left" w:pos="5760"/>
        </w:tabs>
        <w:spacing w:after="240" w:line="240" w:lineRule="auto"/>
        <w:jc w:val="both"/>
      </w:pPr>
      <w:hyperlink r:id="rId28" w:history="1">
        <w:r w:rsidR="00D57F3C">
          <w:rPr>
            <w:rStyle w:val="Hyperlink"/>
          </w:rPr>
          <w:t>Council Regulations 4 of 2004 | Governance and Planning (ox.ac.uk)</w:t>
        </w:r>
      </w:hyperlink>
    </w:p>
    <w:p w14:paraId="1DE1DCF8"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7CE6E836" w14:textId="77777777" w:rsidR="00D57F3C" w:rsidRDefault="00152699" w:rsidP="00D57F3C">
      <w:pPr>
        <w:tabs>
          <w:tab w:val="left" w:pos="576"/>
          <w:tab w:val="left" w:pos="1152"/>
          <w:tab w:val="left" w:pos="1728"/>
          <w:tab w:val="left" w:pos="5760"/>
        </w:tabs>
        <w:spacing w:after="240" w:line="240" w:lineRule="auto"/>
        <w:jc w:val="both"/>
        <w:rPr>
          <w:rFonts w:eastAsia="Times New Roman" w:cs="Arial"/>
          <w:bCs/>
          <w:iCs/>
        </w:rPr>
      </w:pPr>
      <w:hyperlink r:id="rId29">
        <w:r w:rsidR="00D57F3C">
          <w:rPr>
            <w:rFonts w:eastAsia="Times New Roman" w:cs="Arial"/>
            <w:bCs/>
            <w:iCs/>
            <w:color w:val="0000FF"/>
            <w:u w:val="single"/>
          </w:rPr>
          <w:t>https://hr.admin.ox.ac.uk/holding-outside-appointments</w:t>
        </w:r>
      </w:hyperlink>
      <w:r w:rsidR="00D57F3C">
        <w:rPr>
          <w:rFonts w:eastAsia="Times New Roman" w:cs="Arial"/>
          <w:bCs/>
          <w:iCs/>
        </w:rPr>
        <w:t>.</w:t>
      </w:r>
    </w:p>
    <w:p w14:paraId="416762D1" w14:textId="77777777" w:rsidR="00D57F3C" w:rsidRDefault="00D57F3C" w:rsidP="00D57F3C">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Intellectual Property</w:t>
      </w:r>
    </w:p>
    <w:p w14:paraId="3646C7DD" w14:textId="77777777" w:rsidR="00D57F3C" w:rsidRDefault="00152699" w:rsidP="00D57F3C">
      <w:pPr>
        <w:tabs>
          <w:tab w:val="left" w:pos="576"/>
          <w:tab w:val="left" w:pos="1152"/>
          <w:tab w:val="left" w:pos="1728"/>
          <w:tab w:val="left" w:pos="5760"/>
        </w:tabs>
        <w:spacing w:after="240" w:line="240" w:lineRule="auto"/>
        <w:rPr>
          <w:rFonts w:eastAsia="Times New Roman" w:cs="Arial"/>
          <w:bCs/>
          <w:iCs/>
        </w:rPr>
      </w:pPr>
      <w:hyperlink r:id="rId30">
        <w:r w:rsidR="00D57F3C">
          <w:rPr>
            <w:rStyle w:val="Hyperlink"/>
            <w:rFonts w:eastAsia="Times New Roman" w:cs="Arial"/>
            <w:bCs/>
            <w:iCs/>
          </w:rPr>
          <w:t>https://governance.admin.ox.ac.uk/legislation/council-regulations-7-of-2002</w:t>
        </w:r>
      </w:hyperlink>
      <w:r w:rsidR="00D57F3C">
        <w:rPr>
          <w:rFonts w:eastAsia="Times New Roman" w:cs="Arial"/>
          <w:bCs/>
          <w:iCs/>
        </w:rPr>
        <w:t xml:space="preserve"> </w:t>
      </w:r>
    </w:p>
    <w:p w14:paraId="546E3E41" w14:textId="77777777" w:rsidR="00D57F3C" w:rsidRPr="005E7358" w:rsidRDefault="00D57F3C" w:rsidP="00D57F3C">
      <w:pPr>
        <w:tabs>
          <w:tab w:val="left" w:pos="576"/>
          <w:tab w:val="left" w:pos="1152"/>
          <w:tab w:val="left" w:pos="1728"/>
          <w:tab w:val="left" w:pos="5760"/>
        </w:tabs>
        <w:spacing w:after="240" w:line="240" w:lineRule="auto"/>
        <w:rPr>
          <w:rFonts w:eastAsia="Times New Roman" w:cs="Arial"/>
          <w:bCs/>
          <w:iCs/>
        </w:rPr>
      </w:pPr>
      <w:r>
        <w:rPr>
          <w:rFonts w:eastAsia="Times New Roman" w:cs="Arial"/>
          <w:bCs/>
          <w:iCs/>
        </w:rPr>
        <w:br/>
      </w:r>
      <w:r w:rsidRPr="00D1191F">
        <w:rPr>
          <w:rFonts w:eastAsia="Times New Roman" w:cs="Arial"/>
          <w:b/>
          <w:bCs/>
          <w:i/>
          <w:iCs/>
        </w:rPr>
        <w:t>Managing conflicts of interest</w:t>
      </w:r>
      <w:r>
        <w:rPr>
          <w:rFonts w:eastAsia="Times New Roman" w:cs="Arial"/>
          <w:bCs/>
          <w:iCs/>
        </w:rPr>
        <w:br/>
      </w:r>
      <w:hyperlink r:id="rId31">
        <w:r>
          <w:rPr>
            <w:rStyle w:val="Hyperlink"/>
          </w:rPr>
          <w:t>https://researchsupport.admin.ox.ac.uk/governance/integrity</w:t>
        </w:r>
      </w:hyperlink>
    </w:p>
    <w:p w14:paraId="24571CB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3CF4FE1B" w14:textId="77777777" w:rsidR="00D57F3C" w:rsidRDefault="00D57F3C" w:rsidP="00D57F3C">
      <w:pPr>
        <w:tabs>
          <w:tab w:val="left" w:pos="576"/>
          <w:tab w:val="left" w:pos="1152"/>
          <w:tab w:val="left" w:pos="1728"/>
          <w:tab w:val="left" w:pos="5760"/>
        </w:tabs>
        <w:spacing w:after="240" w:line="240" w:lineRule="auto"/>
        <w:rPr>
          <w:rFonts w:eastAsia="Times New Roman" w:cs="Arial"/>
          <w:color w:val="0000FF"/>
          <w:u w:val="single"/>
          <w:lang w:eastAsia="en-GB"/>
        </w:rPr>
      </w:pPr>
      <w:r>
        <w:rPr>
          <w:rFonts w:eastAsia="Times New Roman" w:cs="Arial"/>
          <w:color w:val="000000"/>
          <w:lang w:eastAsia="en-GB"/>
        </w:rPr>
        <w:lastRenderedPageBreak/>
        <w:t xml:space="preserve"> </w:t>
      </w:r>
      <w:hyperlink r:id="rId32">
        <w:r>
          <w:rPr>
            <w:rStyle w:val="Hyperlink"/>
          </w:rPr>
          <w:t>https://www.ox.ac.uk/about/organisation/governance</w:t>
        </w:r>
      </w:hyperlink>
      <w:r>
        <w:rPr>
          <w:rFonts w:eastAsia="Times New Roman" w:cs="Arial"/>
          <w:lang w:eastAsia="en-GB"/>
        </w:rPr>
        <w:t xml:space="preserve"> </w:t>
      </w:r>
      <w:r>
        <w:rPr>
          <w:rFonts w:eastAsia="Times New Roman" w:cs="Arial"/>
          <w:color w:val="0000FF"/>
          <w:u w:val="single"/>
          <w:lang w:eastAsia="en-GB"/>
        </w:rPr>
        <w:t xml:space="preserve"> </w:t>
      </w:r>
      <w:hyperlink r:id="rId33">
        <w:r>
          <w:rPr>
            <w:rStyle w:val="Hyperlink"/>
            <w:rFonts w:eastAsia="Times New Roman" w:cs="Arial"/>
            <w:color w:val="0000FF"/>
            <w:lang w:eastAsia="en-GB"/>
          </w:rPr>
          <w:t>https://governance.admin.ox.ac.uk/legislation/statute-iv-congregation</w:t>
        </w:r>
      </w:hyperlink>
      <w:r>
        <w:rPr>
          <w:rFonts w:eastAsia="Times New Roman" w:cs="Arial"/>
          <w:color w:val="0000FF"/>
          <w:u w:val="single"/>
          <w:lang w:eastAsia="en-GB"/>
        </w:rPr>
        <w:t xml:space="preserve"> </w:t>
      </w:r>
      <w:r>
        <w:rPr>
          <w:rFonts w:eastAsia="Times New Roman" w:cs="Arial"/>
          <w:lang w:eastAsia="en-GB"/>
        </w:rPr>
        <w:t>for further details.</w:t>
      </w:r>
    </w:p>
    <w:p w14:paraId="1DC52E0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46CEE1D3" w14:textId="77777777" w:rsidR="00B017FA" w:rsidRDefault="00152699" w:rsidP="00B017FA">
      <w:pPr>
        <w:tabs>
          <w:tab w:val="left" w:pos="576"/>
          <w:tab w:val="left" w:pos="1152"/>
          <w:tab w:val="left" w:pos="1728"/>
          <w:tab w:val="left" w:pos="5760"/>
        </w:tabs>
        <w:spacing w:after="240" w:line="240" w:lineRule="auto"/>
        <w:jc w:val="both"/>
        <w:rPr>
          <w:rFonts w:eastAsia="Times New Roman" w:cs="Arial"/>
          <w:bCs/>
          <w:iCs/>
        </w:rPr>
      </w:pPr>
      <w:hyperlink r:id="rId34">
        <w:r w:rsidR="00B017FA">
          <w:rPr>
            <w:rStyle w:val="Hyperlink"/>
          </w:rPr>
          <w:t>https://hr.admin.ox.ac.uk/family-leave-for-academic-staff</w:t>
        </w:r>
      </w:hyperlink>
      <w:r w:rsidR="00B017FA">
        <w:rPr>
          <w:rFonts w:eastAsia="Times New Roman" w:cs="Arial"/>
          <w:bCs/>
          <w:iCs/>
        </w:rPr>
        <w:t xml:space="preserve">.  </w:t>
      </w:r>
    </w:p>
    <w:p w14:paraId="09BA3D83" w14:textId="77777777" w:rsidR="00B017FA" w:rsidRDefault="00152699" w:rsidP="00B017FA">
      <w:pPr>
        <w:tabs>
          <w:tab w:val="left" w:pos="576"/>
          <w:tab w:val="left" w:pos="1152"/>
          <w:tab w:val="left" w:pos="1728"/>
          <w:tab w:val="left" w:pos="5760"/>
        </w:tabs>
        <w:spacing w:after="240" w:line="240" w:lineRule="auto"/>
        <w:jc w:val="both"/>
        <w:rPr>
          <w:rFonts w:eastAsia="Times New Roman" w:cs="Arial"/>
          <w:bCs/>
          <w:iCs/>
        </w:rPr>
      </w:pPr>
      <w:hyperlink r:id="rId35" w:history="1">
        <w:r w:rsidR="00B017FA" w:rsidRPr="00647AD6">
          <w:rPr>
            <w:rStyle w:val="Hyperlink"/>
          </w:rPr>
          <w:t>https://childcare.admin.ox.ac.uk/home</w:t>
        </w:r>
      </w:hyperlink>
      <w:r w:rsidR="00B017FA">
        <w:rPr>
          <w:rFonts w:eastAsia="Times New Roman" w:cs="Arial"/>
          <w:bCs/>
          <w:iCs/>
        </w:rPr>
        <w:t xml:space="preserve">. </w:t>
      </w:r>
    </w:p>
    <w:p w14:paraId="48D6869B" w14:textId="77777777" w:rsidR="00B017FA" w:rsidRDefault="00152699" w:rsidP="00B017FA">
      <w:pPr>
        <w:tabs>
          <w:tab w:val="left" w:pos="1728"/>
          <w:tab w:val="left" w:pos="5760"/>
        </w:tabs>
        <w:spacing w:after="240" w:line="240" w:lineRule="auto"/>
        <w:jc w:val="both"/>
        <w:rPr>
          <w:rFonts w:eastAsia="Times New Roman" w:cs="Arial"/>
          <w:lang w:eastAsia="en-GB"/>
        </w:rPr>
      </w:pPr>
      <w:hyperlink r:id="rId36" w:history="1">
        <w:r w:rsidR="00B017FA">
          <w:rPr>
            <w:bCs/>
            <w:iCs/>
            <w:color w:val="0000FF"/>
            <w:u w:val="single"/>
          </w:rPr>
          <w:t>https://www.newcomers.ox.ac.uk/</w:t>
        </w:r>
      </w:hyperlink>
      <w:r w:rsidR="00B017FA" w:rsidRPr="000242AD">
        <w:rPr>
          <w:rFonts w:cs="Arial"/>
          <w:lang w:eastAsia="en-GB"/>
        </w:rPr>
        <w:t>.</w:t>
      </w:r>
    </w:p>
    <w:p w14:paraId="6EB7A70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168FA2B1" w14:textId="77777777" w:rsidR="00D57F3C" w:rsidRDefault="00152699" w:rsidP="00D57F3C">
      <w:pPr>
        <w:tabs>
          <w:tab w:val="left" w:pos="576"/>
          <w:tab w:val="left" w:pos="1152"/>
          <w:tab w:val="left" w:pos="1728"/>
          <w:tab w:val="left" w:pos="5760"/>
        </w:tabs>
        <w:spacing w:after="240" w:line="240" w:lineRule="auto"/>
        <w:jc w:val="both"/>
      </w:pPr>
      <w:hyperlink r:id="rId37">
        <w:r w:rsidR="00D57F3C">
          <w:rPr>
            <w:rStyle w:val="Hyperlink"/>
          </w:rPr>
          <w:t>welcome.ox.ac.uk</w:t>
        </w:r>
      </w:hyperlink>
      <w:r w:rsidR="00D57F3C">
        <w:t>.</w:t>
      </w:r>
    </w:p>
    <w:p w14:paraId="1F61308D" w14:textId="77777777" w:rsidR="00D57F3C" w:rsidRDefault="00152699"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38" w:history="1">
        <w:r w:rsidR="00D57F3C">
          <w:rPr>
            <w:rStyle w:val="Hyperlink"/>
          </w:rPr>
          <w:t>Home | Staff Immigration (ox.ac.uk)</w:t>
        </w:r>
      </w:hyperlink>
    </w:p>
    <w:p w14:paraId="32BED523" w14:textId="65E84D54" w:rsidR="00D57F3C" w:rsidRPr="00B110C8" w:rsidRDefault="00D57F3C" w:rsidP="00B110C8">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bookmarkStart w:id="4" w:name="_Hlk74834617"/>
      <w:r w:rsidR="00B110C8">
        <w:rPr>
          <w:rFonts w:eastAsia="Times New Roman" w:cs="Arial"/>
          <w:b/>
          <w:bCs/>
          <w:i/>
          <w:iCs/>
        </w:rPr>
        <w:br/>
      </w:r>
      <w:r>
        <w:rPr>
          <w:rFonts w:eastAsia="Times New Roman" w:cs="Arial"/>
          <w:highlight w:val="cyan"/>
          <w:lang w:eastAsia="en-GB"/>
        </w:rPr>
        <w:br/>
      </w:r>
      <w:hyperlink r:id="rId39" w:anchor="collapse1094916" w:history="1">
        <w:r w:rsidRPr="00B110C8">
          <w:rPr>
            <w:rStyle w:val="Hyperlink"/>
            <w:rFonts w:eastAsia="Times New Roman" w:cs="Arial"/>
            <w:lang w:eastAsia="en-GB"/>
          </w:rPr>
          <w:t>https://finance.admin.ox.ac.uk/relocation-scheme-arrangements#collapse1094916</w:t>
        </w:r>
      </w:hyperlink>
      <w:r w:rsidRPr="00B110C8">
        <w:rPr>
          <w:rFonts w:eastAsia="Times New Roman" w:cs="Arial"/>
          <w:lang w:eastAsia="en-GB"/>
        </w:rPr>
        <w:t xml:space="preserve"> </w:t>
      </w:r>
    </w:p>
    <w:bookmarkEnd w:id="4"/>
    <w:p w14:paraId="5E03646C" w14:textId="17919644" w:rsidR="00D57F3C" w:rsidRDefault="009D6D25"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Equality and </w:t>
      </w:r>
      <w:r w:rsidR="00D57F3C">
        <w:rPr>
          <w:rFonts w:eastAsia="Times New Roman" w:cs="Arial"/>
          <w:b/>
          <w:bCs/>
          <w:i/>
          <w:iCs/>
        </w:rPr>
        <w:t>diversity</w:t>
      </w:r>
      <w:r>
        <w:rPr>
          <w:rFonts w:eastAsia="Times New Roman" w:cs="Arial"/>
          <w:b/>
          <w:bCs/>
          <w:i/>
          <w:iCs/>
        </w:rPr>
        <w:t xml:space="preserve"> unit</w:t>
      </w:r>
    </w:p>
    <w:p w14:paraId="433072BA" w14:textId="77777777" w:rsidR="00D57F3C" w:rsidRDefault="00152699" w:rsidP="00D57F3C">
      <w:pPr>
        <w:tabs>
          <w:tab w:val="left" w:pos="576"/>
          <w:tab w:val="left" w:pos="1152"/>
          <w:tab w:val="left" w:pos="1728"/>
          <w:tab w:val="left" w:pos="5760"/>
        </w:tabs>
        <w:spacing w:after="240" w:line="240" w:lineRule="auto"/>
        <w:jc w:val="both"/>
        <w:rPr>
          <w:rFonts w:eastAsia="Times New Roman" w:cs="Arial"/>
          <w:lang w:eastAsia="en-GB"/>
        </w:rPr>
      </w:pPr>
      <w:hyperlink r:id="rId40">
        <w:r w:rsidR="00D57F3C">
          <w:rPr>
            <w:rStyle w:val="Hyperlink"/>
          </w:rPr>
          <w:t>https://edu.admin.ox.ac.uk/home</w:t>
        </w:r>
      </w:hyperlink>
      <w:r w:rsidR="00D57F3C">
        <w:rPr>
          <w:rFonts w:eastAsia="Times New Roman" w:cs="Arial"/>
          <w:lang w:eastAsia="en-GB"/>
        </w:rPr>
        <w:t xml:space="preserve"> </w:t>
      </w:r>
    </w:p>
    <w:p w14:paraId="34AE2E33"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Other benefits and discounts for </w:t>
      </w:r>
      <w:proofErr w:type="gramStart"/>
      <w:r>
        <w:rPr>
          <w:rFonts w:eastAsia="Times New Roman" w:cs="Arial"/>
          <w:b/>
          <w:bCs/>
          <w:i/>
          <w:iCs/>
        </w:rPr>
        <w:t>University</w:t>
      </w:r>
      <w:proofErr w:type="gramEnd"/>
      <w:r>
        <w:rPr>
          <w:rFonts w:eastAsia="Times New Roman" w:cs="Arial"/>
          <w:b/>
          <w:bCs/>
          <w:i/>
          <w:iCs/>
        </w:rPr>
        <w:t xml:space="preserve"> employees</w:t>
      </w:r>
    </w:p>
    <w:p w14:paraId="192F3232" w14:textId="77777777" w:rsidR="00D57F3C" w:rsidRDefault="00152699" w:rsidP="00D57F3C">
      <w:pPr>
        <w:tabs>
          <w:tab w:val="left" w:pos="576"/>
          <w:tab w:val="left" w:pos="1152"/>
          <w:tab w:val="left" w:pos="1728"/>
          <w:tab w:val="left" w:pos="5760"/>
        </w:tabs>
        <w:spacing w:after="240" w:line="240" w:lineRule="auto"/>
        <w:jc w:val="both"/>
      </w:pPr>
      <w:hyperlink r:id="rId41">
        <w:r w:rsidR="00D57F3C">
          <w:rPr>
            <w:rStyle w:val="Hyperlink"/>
          </w:rPr>
          <w:t>https://hr.admin.ox.ac.uk/discounts</w:t>
        </w:r>
      </w:hyperlink>
    </w:p>
    <w:p w14:paraId="42A56F9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5FB611D9" w14:textId="77777777" w:rsidR="00D57F3C" w:rsidRDefault="00152699" w:rsidP="00D57F3C">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2">
        <w:r w:rsidR="00D57F3C">
          <w:rPr>
            <w:rStyle w:val="Hyperlink"/>
          </w:rPr>
          <w:t>https://jobs.ox.ac.uk/pre-employment-checks</w:t>
        </w:r>
      </w:hyperlink>
      <w:r w:rsidR="00D57F3C">
        <w:rPr>
          <w:rFonts w:eastAsia="Times New Roman" w:cs="Times New Roman"/>
          <w:szCs w:val="24"/>
        </w:rPr>
        <w:t>.</w:t>
      </w:r>
    </w:p>
    <w:p w14:paraId="66D79B8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78777BBC" w14:textId="77777777" w:rsidR="00D57F3C" w:rsidRDefault="00152699" w:rsidP="00D57F3C">
      <w:pPr>
        <w:tabs>
          <w:tab w:val="left" w:pos="576"/>
          <w:tab w:val="left" w:pos="1152"/>
          <w:tab w:val="left" w:pos="1728"/>
          <w:tab w:val="left" w:pos="5760"/>
        </w:tabs>
        <w:spacing w:after="240" w:line="240" w:lineRule="auto"/>
        <w:jc w:val="both"/>
        <w:rPr>
          <w:rFonts w:eastAsia="Times New Roman" w:cs="Arial"/>
          <w:szCs w:val="24"/>
          <w:lang w:eastAsia="en-GB"/>
        </w:rPr>
      </w:pPr>
      <w:hyperlink r:id="rId43" w:anchor="collapse1532056" w:history="1">
        <w:r w:rsidR="00D57F3C">
          <w:rPr>
            <w:rStyle w:val="Hyperlink"/>
          </w:rPr>
          <w:t>Academic posts at Oxford | HR Support</w:t>
        </w:r>
      </w:hyperlink>
    </w:p>
    <w:p w14:paraId="1AD2E3B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sidRPr="007E4F16">
        <w:rPr>
          <w:rFonts w:eastAsia="Times New Roman" w:cs="Arial"/>
          <w:b/>
          <w:i/>
          <w:lang w:eastAsia="en-GB"/>
        </w:rPr>
        <w:t>Retirement</w:t>
      </w:r>
      <w:r>
        <w:rPr>
          <w:rFonts w:eastAsia="Times New Roman" w:cs="Arial"/>
          <w:lang w:eastAsia="en-GB"/>
        </w:rPr>
        <w:t xml:space="preserve"> </w:t>
      </w:r>
    </w:p>
    <w:p w14:paraId="2777C106" w14:textId="77777777" w:rsidR="00D57F3C" w:rsidRDefault="00152699" w:rsidP="00D57F3C">
      <w:pPr>
        <w:tabs>
          <w:tab w:val="left" w:pos="1728"/>
          <w:tab w:val="left" w:pos="5760"/>
        </w:tabs>
      </w:pPr>
      <w:hyperlink r:id="rId44">
        <w:r w:rsidR="00D57F3C">
          <w:rPr>
            <w:rStyle w:val="Hyperlink"/>
          </w:rPr>
          <w:t>https://hr.admin.ox.ac.uk/the-ejra</w:t>
        </w:r>
      </w:hyperlink>
    </w:p>
    <w:p w14:paraId="3834C438" w14:textId="77777777" w:rsidR="00D57F3C" w:rsidRDefault="00D57F3C" w:rsidP="00D57F3C">
      <w:pPr>
        <w:tabs>
          <w:tab w:val="left" w:pos="1728"/>
          <w:tab w:val="left" w:pos="5760"/>
        </w:tabs>
        <w:rPr>
          <w:rFonts w:eastAsia="Times New Roman" w:cs="Arial"/>
          <w:b/>
          <w:bCs/>
          <w:i/>
          <w:iCs/>
        </w:rPr>
      </w:pPr>
      <w:r>
        <w:rPr>
          <w:rFonts w:eastAsia="Times New Roman" w:cs="Arial"/>
          <w:b/>
          <w:bCs/>
          <w:i/>
          <w:iCs/>
        </w:rPr>
        <w:t>Data Privacy</w:t>
      </w:r>
    </w:p>
    <w:p w14:paraId="5B58654B" w14:textId="77777777" w:rsidR="00D57F3C" w:rsidRDefault="00152699" w:rsidP="00D57F3C">
      <w:pPr>
        <w:tabs>
          <w:tab w:val="left" w:pos="576"/>
          <w:tab w:val="left" w:pos="1152"/>
          <w:tab w:val="left" w:pos="1728"/>
          <w:tab w:val="left" w:pos="5760"/>
        </w:tabs>
        <w:spacing w:after="120" w:line="240" w:lineRule="auto"/>
        <w:rPr>
          <w:rFonts w:eastAsia="Times New Roman" w:cs="Arial"/>
          <w:lang w:eastAsia="en-GB"/>
        </w:rPr>
      </w:pPr>
      <w:hyperlink r:id="rId45">
        <w:r w:rsidR="00D57F3C">
          <w:rPr>
            <w:rStyle w:val="Hyperlink"/>
          </w:rPr>
          <w:t>https://compliance.admin.ox.ac.uk/job-applicant-privacy-policy</w:t>
        </w:r>
      </w:hyperlink>
      <w:r w:rsidR="00D57F3C">
        <w:rPr>
          <w:rFonts w:eastAsia="Times New Roman" w:cs="Arial"/>
          <w:lang w:eastAsia="en-GB"/>
        </w:rPr>
        <w:t>.</w:t>
      </w:r>
    </w:p>
    <w:p w14:paraId="6932DCFD" w14:textId="77777777" w:rsidR="00D57F3C" w:rsidRDefault="00152699" w:rsidP="00D57F3C">
      <w:pPr>
        <w:tabs>
          <w:tab w:val="left" w:pos="576"/>
          <w:tab w:val="left" w:pos="1152"/>
          <w:tab w:val="left" w:pos="1728"/>
          <w:tab w:val="left" w:pos="5760"/>
        </w:tabs>
        <w:spacing w:after="120" w:line="240" w:lineRule="auto"/>
        <w:rPr>
          <w:rFonts w:eastAsia="Times New Roman" w:cs="Arial"/>
          <w:lang w:eastAsia="en-GB"/>
        </w:rPr>
      </w:pPr>
      <w:hyperlink r:id="rId46">
        <w:r w:rsidR="00D57F3C">
          <w:rPr>
            <w:rStyle w:val="Hyperlink"/>
          </w:rPr>
          <w:t>https://compliance.admin.ox.ac.uk/data-protection-policy</w:t>
        </w:r>
      </w:hyperlink>
      <w:r w:rsidR="00D57F3C">
        <w:rPr>
          <w:rFonts w:eastAsia="Times New Roman" w:cs="Arial"/>
          <w:lang w:eastAsia="en-GB"/>
        </w:rPr>
        <w:t>.</w:t>
      </w:r>
    </w:p>
    <w:p w14:paraId="5F54C195" w14:textId="77777777" w:rsidR="00D57F3C" w:rsidRDefault="00D57F3C" w:rsidP="00D57F3C">
      <w:pPr>
        <w:tabs>
          <w:tab w:val="left" w:pos="1728"/>
          <w:tab w:val="left" w:pos="5760"/>
        </w:tabs>
      </w:pPr>
    </w:p>
    <w:p w14:paraId="51934BA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1AC9BC9B" w14:textId="6F67CFC4" w:rsidR="00D57F3C" w:rsidRDefault="00D57F3C" w:rsidP="00D57F3C">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w:t>
      </w:r>
      <w:proofErr w:type="gramStart"/>
      <w:r>
        <w:rPr>
          <w:rFonts w:eastAsia="Times New Roman" w:cs="Arial"/>
          <w:bCs/>
          <w:i/>
          <w:iCs/>
          <w:highlight w:val="cyan"/>
        </w:rPr>
        <w:t>e.g.</w:t>
      </w:r>
      <w:proofErr w:type="gramEnd"/>
      <w:r>
        <w:rPr>
          <w:rFonts w:eastAsia="Times New Roman" w:cs="Arial"/>
          <w:bCs/>
          <w:i/>
          <w:iCs/>
          <w:highlight w:val="cyan"/>
        </w:rPr>
        <w:t xml:space="preserve"> research, housing, hospitality, travel) and other benefits, terms and conditions here</w:t>
      </w:r>
      <w:r>
        <w:rPr>
          <w:rFonts w:eastAsia="Times New Roman" w:cs="Arial"/>
          <w:bCs/>
          <w:i/>
          <w:iCs/>
        </w:rPr>
        <w:t>.</w:t>
      </w:r>
      <w:r w:rsidR="0028062D">
        <w:rPr>
          <w:rFonts w:eastAsia="Times New Roman" w:cs="Arial"/>
          <w:bCs/>
          <w:i/>
          <w:iCs/>
        </w:rPr>
        <w:t xml:space="preserve"> </w:t>
      </w:r>
      <w:r w:rsidR="0028062D" w:rsidRPr="0028062D">
        <w:rPr>
          <w:rFonts w:eastAsia="Times New Roman" w:cs="Arial"/>
          <w:bCs/>
          <w:i/>
          <w:iCs/>
          <w:highlight w:val="cyan"/>
        </w:rPr>
        <w:t>Please use links to keep the JD short</w:t>
      </w:r>
    </w:p>
    <w:p w14:paraId="48553A9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08B64446"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lastRenderedPageBreak/>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771A3A51" w14:textId="77777777" w:rsidR="00327366" w:rsidRDefault="00327366" w:rsidP="00327366">
      <w:pPr>
        <w:spacing w:after="120"/>
        <w:rPr>
          <w:b/>
          <w:sz w:val="28"/>
          <w:szCs w:val="28"/>
        </w:rPr>
      </w:pPr>
      <w:r w:rsidRPr="00E1750E">
        <w:rPr>
          <w:b/>
          <w:sz w:val="28"/>
          <w:szCs w:val="28"/>
        </w:rPr>
        <w:t>Benefits of working at the University</w:t>
      </w:r>
    </w:p>
    <w:p w14:paraId="30A183A7" w14:textId="15A744FE" w:rsidR="00163CF8" w:rsidRDefault="00152699" w:rsidP="00327366">
      <w:hyperlink r:id="rId47" w:history="1">
        <w:r w:rsidR="00163CF8">
          <w:rPr>
            <w:rStyle w:val="Hyperlink"/>
          </w:rPr>
          <w:t>Employee benefits | HR Support (ox.ac.uk)</w:t>
        </w:r>
      </w:hyperlink>
    </w:p>
    <w:p w14:paraId="4D0E83BD" w14:textId="2CE053DB" w:rsidR="00163CF8" w:rsidRPr="00163CF8" w:rsidRDefault="00152699" w:rsidP="00AA4FB5">
      <w:pPr>
        <w:tabs>
          <w:tab w:val="left" w:pos="6663"/>
        </w:tabs>
      </w:pPr>
      <w:hyperlink r:id="rId48" w:history="1">
        <w:r w:rsidR="00163CF8">
          <w:rPr>
            <w:rStyle w:val="Hyperlink"/>
          </w:rPr>
          <w:t>Staff benefits | HR Support (ox.ac.uk)</w:t>
        </w:r>
      </w:hyperlink>
    </w:p>
    <w:p w14:paraId="587B6576" w14:textId="77777777" w:rsidR="00327366" w:rsidRPr="0094093E" w:rsidRDefault="00327366" w:rsidP="00327366">
      <w:pPr>
        <w:rPr>
          <w:b/>
          <w:sz w:val="26"/>
          <w:szCs w:val="26"/>
        </w:rPr>
      </w:pPr>
    </w:p>
    <w:p w14:paraId="051FA5CC" w14:textId="77777777" w:rsidR="005C52CF" w:rsidRDefault="00B9270D" w:rsidP="00B9270D">
      <w:pPr>
        <w:shd w:val="clear" w:color="auto" w:fill="FFFFFF"/>
        <w:suppressAutoHyphens w:val="0"/>
        <w:spacing w:after="0" w:line="240" w:lineRule="auto"/>
        <w:rPr>
          <w:rFonts w:ascii="Calibri" w:eastAsia="Times New Roman" w:hAnsi="Calibri" w:cs="Calibri"/>
          <w:b/>
          <w:bCs/>
          <w:color w:val="000000"/>
          <w:sz w:val="26"/>
          <w:szCs w:val="26"/>
          <w:bdr w:val="none" w:sz="0" w:space="0" w:color="auto" w:frame="1"/>
          <w:lang w:eastAsia="en-GB"/>
        </w:rPr>
      </w:pPr>
      <w:r w:rsidRPr="00B9270D">
        <w:rPr>
          <w:rFonts w:ascii="Calibri" w:eastAsia="Times New Roman" w:hAnsi="Calibri" w:cs="Calibri"/>
          <w:b/>
          <w:bCs/>
          <w:color w:val="000000"/>
          <w:sz w:val="26"/>
          <w:szCs w:val="26"/>
          <w:bdr w:val="none" w:sz="0" w:space="0" w:color="auto" w:frame="1"/>
          <w:lang w:eastAsia="en-GB"/>
        </w:rPr>
        <w:t xml:space="preserve">PAY SCALE FOR ASSOCIATE PROFESSORS WITH NON-TUTORIAL FELLOWSHIPS </w:t>
      </w:r>
    </w:p>
    <w:p w14:paraId="5618CFB8" w14:textId="473E5BE3" w:rsidR="00B9270D" w:rsidRDefault="00B9270D" w:rsidP="00B9270D">
      <w:pPr>
        <w:shd w:val="clear" w:color="auto" w:fill="FFFFFF"/>
        <w:suppressAutoHyphens w:val="0"/>
        <w:spacing w:after="0" w:line="240" w:lineRule="auto"/>
        <w:rPr>
          <w:rFonts w:ascii="Calibri" w:eastAsia="Times New Roman" w:hAnsi="Calibri" w:cs="Calibri"/>
          <w:b/>
          <w:bCs/>
          <w:color w:val="000000"/>
          <w:sz w:val="26"/>
          <w:szCs w:val="26"/>
          <w:bdr w:val="none" w:sz="0" w:space="0" w:color="auto" w:frame="1"/>
          <w:lang w:eastAsia="en-GB"/>
        </w:rPr>
      </w:pPr>
      <w:r w:rsidRPr="00B9270D">
        <w:rPr>
          <w:rFonts w:ascii="Calibri" w:eastAsia="Times New Roman" w:hAnsi="Calibri" w:cs="Calibri"/>
          <w:b/>
          <w:bCs/>
          <w:color w:val="000000"/>
          <w:sz w:val="26"/>
          <w:szCs w:val="26"/>
          <w:bdr w:val="none" w:sz="0" w:space="0" w:color="auto" w:frame="1"/>
          <w:lang w:eastAsia="en-GB"/>
        </w:rPr>
        <w:t>(AP-NTF)</w:t>
      </w:r>
      <w:r w:rsidR="005C52CF">
        <w:rPr>
          <w:rFonts w:ascii="Calibri" w:eastAsia="Times New Roman" w:hAnsi="Calibri" w:cs="Calibri"/>
          <w:b/>
          <w:bCs/>
          <w:color w:val="000000"/>
          <w:sz w:val="26"/>
          <w:szCs w:val="26"/>
          <w:bdr w:val="none" w:sz="0" w:space="0" w:color="auto" w:frame="1"/>
          <w:lang w:eastAsia="en-GB"/>
        </w:rPr>
        <w:t xml:space="preserve"> </w:t>
      </w:r>
      <w:r w:rsidRPr="00B9270D">
        <w:rPr>
          <w:rFonts w:ascii="Calibri" w:eastAsia="Times New Roman" w:hAnsi="Calibri" w:cs="Calibri"/>
          <w:b/>
          <w:bCs/>
          <w:color w:val="000000"/>
          <w:sz w:val="26"/>
          <w:szCs w:val="26"/>
          <w:bdr w:val="none" w:sz="0" w:space="0" w:color="auto" w:frame="1"/>
          <w:lang w:eastAsia="en-GB"/>
        </w:rPr>
        <w:t>(with effect from 1 August 202</w:t>
      </w:r>
      <w:r w:rsidR="009143CE">
        <w:rPr>
          <w:rFonts w:ascii="Calibri" w:eastAsia="Times New Roman" w:hAnsi="Calibri" w:cs="Calibri"/>
          <w:b/>
          <w:bCs/>
          <w:color w:val="000000"/>
          <w:sz w:val="26"/>
          <w:szCs w:val="26"/>
          <w:bdr w:val="none" w:sz="0" w:space="0" w:color="auto" w:frame="1"/>
          <w:lang w:eastAsia="en-GB"/>
        </w:rPr>
        <w:t>5</w:t>
      </w:r>
      <w:r w:rsidRPr="00B9270D">
        <w:rPr>
          <w:rFonts w:ascii="Calibri" w:eastAsia="Times New Roman" w:hAnsi="Calibri" w:cs="Calibri"/>
          <w:b/>
          <w:bCs/>
          <w:color w:val="000000"/>
          <w:sz w:val="26"/>
          <w:szCs w:val="26"/>
          <w:bdr w:val="none" w:sz="0" w:space="0" w:color="auto" w:frame="1"/>
          <w:lang w:eastAsia="en-GB"/>
        </w:rPr>
        <w:t>)</w:t>
      </w:r>
      <w:r w:rsidR="005C52CF">
        <w:rPr>
          <w:rFonts w:ascii="Calibri" w:eastAsia="Times New Roman" w:hAnsi="Calibri" w:cs="Calibri"/>
          <w:b/>
          <w:bCs/>
          <w:color w:val="000000"/>
          <w:sz w:val="26"/>
          <w:szCs w:val="26"/>
          <w:bdr w:val="none" w:sz="0" w:space="0" w:color="auto" w:frame="1"/>
          <w:lang w:eastAsia="en-GB"/>
        </w:rPr>
        <w:t xml:space="preserve"> </w:t>
      </w:r>
      <w:r w:rsidR="005C52CF">
        <w:rPr>
          <w:b/>
          <w:sz w:val="26"/>
          <w:szCs w:val="26"/>
        </w:rPr>
        <w:t>* includes Oxford University Weighting</w:t>
      </w:r>
    </w:p>
    <w:p w14:paraId="1D358527" w14:textId="77777777" w:rsidR="00B9270D" w:rsidRPr="00B9270D" w:rsidRDefault="00B9270D" w:rsidP="00B9270D">
      <w:pPr>
        <w:shd w:val="clear" w:color="auto" w:fill="FFFFFF"/>
        <w:suppressAutoHyphens w:val="0"/>
        <w:spacing w:after="0" w:line="240" w:lineRule="auto"/>
        <w:rPr>
          <w:rFonts w:ascii="Arial" w:eastAsia="Times New Roman" w:hAnsi="Arial" w:cs="Arial"/>
          <w:color w:val="000000"/>
          <w:sz w:val="24"/>
          <w:szCs w:val="24"/>
          <w:lang w:eastAsia="en-GB"/>
        </w:rPr>
      </w:pPr>
    </w:p>
    <w:tbl>
      <w:tblPr>
        <w:tblW w:w="9192" w:type="dxa"/>
        <w:jc w:val="center"/>
        <w:tblCellMar>
          <w:top w:w="15" w:type="dxa"/>
          <w:left w:w="15" w:type="dxa"/>
          <w:bottom w:w="15" w:type="dxa"/>
          <w:right w:w="15" w:type="dxa"/>
        </w:tblCellMar>
        <w:tblLook w:val="04A0" w:firstRow="1" w:lastRow="0" w:firstColumn="1" w:lastColumn="0" w:noHBand="0" w:noVBand="1"/>
      </w:tblPr>
      <w:tblGrid>
        <w:gridCol w:w="1620"/>
        <w:gridCol w:w="3144"/>
        <w:gridCol w:w="4428"/>
      </w:tblGrid>
      <w:tr w:rsidR="00B9270D" w:rsidRPr="00B9270D" w14:paraId="5653B56A" w14:textId="77777777" w:rsidTr="00B9270D">
        <w:trPr>
          <w:trHeight w:val="367"/>
          <w:jc w:val="center"/>
        </w:trPr>
        <w:tc>
          <w:tcPr>
            <w:tcW w:w="9192" w:type="dxa"/>
            <w:gridSpan w:val="3"/>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0E5AE12" w14:textId="77777777" w:rsidR="00B9270D" w:rsidRPr="00B9270D" w:rsidRDefault="00B9270D" w:rsidP="00B9270D">
            <w:pPr>
              <w:suppressAutoHyphens w:val="0"/>
              <w:spacing w:after="0" w:line="330" w:lineRule="atLeast"/>
              <w:jc w:val="center"/>
              <w:rPr>
                <w:rFonts w:ascii="Calibri" w:eastAsia="Times New Roman" w:hAnsi="Calibri" w:cs="Calibri"/>
                <w:lang w:eastAsia="en-GB"/>
              </w:rPr>
            </w:pPr>
            <w:r w:rsidRPr="00B9270D">
              <w:rPr>
                <w:rFonts w:ascii="Arial" w:eastAsia="Times New Roman" w:hAnsi="Arial" w:cs="Arial"/>
                <w:b/>
                <w:bCs/>
                <w:bdr w:val="none" w:sz="0" w:space="0" w:color="auto" w:frame="1"/>
                <w:lang w:eastAsia="en-GB"/>
              </w:rPr>
              <w:t>Grade (36S)</w:t>
            </w:r>
          </w:p>
        </w:tc>
      </w:tr>
      <w:tr w:rsidR="00B9270D" w:rsidRPr="00B9270D" w14:paraId="67D97C0D"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4638B48"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Scale point</w:t>
            </w:r>
          </w:p>
        </w:tc>
        <w:tc>
          <w:tcPr>
            <w:tcW w:w="3144" w:type="dxa"/>
            <w:tcBorders>
              <w:bottom w:val="single" w:sz="8" w:space="0" w:color="auto"/>
              <w:right w:val="single" w:sz="8" w:space="0" w:color="auto"/>
            </w:tcBorders>
            <w:tcMar>
              <w:top w:w="0" w:type="dxa"/>
              <w:left w:w="120" w:type="dxa"/>
              <w:bottom w:w="0" w:type="dxa"/>
              <w:right w:w="120" w:type="dxa"/>
            </w:tcMar>
            <w:hideMark/>
          </w:tcPr>
          <w:p w14:paraId="59E338F3"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National Pay spine</w:t>
            </w:r>
          </w:p>
        </w:tc>
        <w:tc>
          <w:tcPr>
            <w:tcW w:w="4428" w:type="dxa"/>
            <w:tcBorders>
              <w:bottom w:val="single" w:sz="8" w:space="0" w:color="auto"/>
              <w:right w:val="single" w:sz="8" w:space="0" w:color="auto"/>
            </w:tcBorders>
            <w:tcMar>
              <w:top w:w="0" w:type="dxa"/>
              <w:left w:w="120" w:type="dxa"/>
              <w:bottom w:w="0" w:type="dxa"/>
              <w:right w:w="120" w:type="dxa"/>
            </w:tcMar>
            <w:hideMark/>
          </w:tcPr>
          <w:p w14:paraId="7D0C9C6A" w14:textId="672C7D45"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Total Salary</w:t>
            </w:r>
            <w:r w:rsidR="005C52CF">
              <w:rPr>
                <w:rFonts w:ascii="Arial" w:eastAsia="Times New Roman" w:hAnsi="Arial" w:cs="Arial"/>
                <w:b/>
                <w:bdr w:val="none" w:sz="0" w:space="0" w:color="auto" w:frame="1"/>
                <w:lang w:eastAsia="en-GB"/>
              </w:rPr>
              <w:t xml:space="preserve"> *</w:t>
            </w:r>
          </w:p>
        </w:tc>
      </w:tr>
      <w:tr w:rsidR="00013287" w:rsidRPr="00B9270D" w14:paraId="5A20E9F3"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tcPr>
          <w:p w14:paraId="39E05B43" w14:textId="3696EB48"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11</w:t>
            </w:r>
          </w:p>
        </w:tc>
        <w:tc>
          <w:tcPr>
            <w:tcW w:w="3144" w:type="dxa"/>
            <w:tcBorders>
              <w:bottom w:val="single" w:sz="8" w:space="0" w:color="auto"/>
              <w:right w:val="single" w:sz="8" w:space="0" w:color="auto"/>
            </w:tcBorders>
            <w:tcMar>
              <w:top w:w="0" w:type="dxa"/>
              <w:left w:w="120" w:type="dxa"/>
              <w:bottom w:w="0" w:type="dxa"/>
              <w:right w:w="120" w:type="dxa"/>
            </w:tcMar>
          </w:tcPr>
          <w:p w14:paraId="6F19E9A9" w14:textId="112CAB7E"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53</w:t>
            </w:r>
          </w:p>
        </w:tc>
        <w:tc>
          <w:tcPr>
            <w:tcW w:w="4428" w:type="dxa"/>
            <w:tcBorders>
              <w:bottom w:val="single" w:sz="8" w:space="0" w:color="auto"/>
              <w:right w:val="single" w:sz="8" w:space="0" w:color="auto"/>
            </w:tcBorders>
            <w:tcMar>
              <w:top w:w="0" w:type="dxa"/>
              <w:left w:w="120" w:type="dxa"/>
              <w:bottom w:w="0" w:type="dxa"/>
              <w:right w:w="120" w:type="dxa"/>
            </w:tcMar>
          </w:tcPr>
          <w:p w14:paraId="5025EDCE" w14:textId="761697A9" w:rsidR="00013287" w:rsidRPr="00013287" w:rsidRDefault="00013287" w:rsidP="00013287">
            <w:pPr>
              <w:suppressAutoHyphens w:val="0"/>
              <w:spacing w:after="0" w:line="330" w:lineRule="atLeast"/>
              <w:rPr>
                <w:rFonts w:ascii="Arial" w:eastAsia="Times New Roman" w:hAnsi="Arial" w:cs="Arial"/>
                <w:bdr w:val="none" w:sz="0" w:space="0" w:color="auto" w:frame="1"/>
                <w:lang w:eastAsia="en-GB"/>
              </w:rPr>
            </w:pPr>
            <w:r w:rsidRPr="00013287">
              <w:rPr>
                <w:rFonts w:ascii="Arial" w:hAnsi="Arial" w:cs="Arial"/>
              </w:rPr>
              <w:t>£7</w:t>
            </w:r>
            <w:r w:rsidR="009143CE">
              <w:rPr>
                <w:rFonts w:ascii="Arial" w:hAnsi="Arial" w:cs="Arial"/>
              </w:rPr>
              <w:t>7,645</w:t>
            </w:r>
          </w:p>
        </w:tc>
      </w:tr>
      <w:tr w:rsidR="00013287" w:rsidRPr="00B9270D" w14:paraId="474430C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D78EE25" w14:textId="3BB52989"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1</w:t>
            </w:r>
            <w:r>
              <w:rPr>
                <w:rFonts w:ascii="Arial" w:eastAsia="Times New Roman" w:hAnsi="Arial" w:cs="Arial"/>
                <w:sz w:val="24"/>
                <w:szCs w:val="24"/>
                <w:lang w:eastAsia="en-GB"/>
              </w:rPr>
              <w:t>0</w:t>
            </w:r>
          </w:p>
        </w:tc>
        <w:tc>
          <w:tcPr>
            <w:tcW w:w="3144" w:type="dxa"/>
            <w:tcBorders>
              <w:bottom w:val="single" w:sz="8" w:space="0" w:color="auto"/>
              <w:right w:val="single" w:sz="8" w:space="0" w:color="auto"/>
            </w:tcBorders>
            <w:tcMar>
              <w:top w:w="0" w:type="dxa"/>
              <w:left w:w="120" w:type="dxa"/>
              <w:bottom w:w="0" w:type="dxa"/>
              <w:right w:w="120" w:type="dxa"/>
            </w:tcMar>
            <w:hideMark/>
          </w:tcPr>
          <w:p w14:paraId="4354B8B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52</w:t>
            </w:r>
          </w:p>
        </w:tc>
        <w:tc>
          <w:tcPr>
            <w:tcW w:w="4428" w:type="dxa"/>
            <w:tcBorders>
              <w:bottom w:val="single" w:sz="8" w:space="0" w:color="auto"/>
              <w:right w:val="single" w:sz="8" w:space="0" w:color="auto"/>
            </w:tcBorders>
            <w:tcMar>
              <w:top w:w="0" w:type="dxa"/>
              <w:left w:w="120" w:type="dxa"/>
              <w:bottom w:w="0" w:type="dxa"/>
              <w:right w:w="120" w:type="dxa"/>
            </w:tcMar>
            <w:hideMark/>
          </w:tcPr>
          <w:p w14:paraId="24400673" w14:textId="2F51137A"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75,439</w:t>
            </w:r>
          </w:p>
        </w:tc>
      </w:tr>
      <w:tr w:rsidR="00013287" w:rsidRPr="00B9270D" w14:paraId="5950EB1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E115689" w14:textId="0B074BC5"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9</w:t>
            </w:r>
          </w:p>
        </w:tc>
        <w:tc>
          <w:tcPr>
            <w:tcW w:w="3144" w:type="dxa"/>
            <w:tcBorders>
              <w:bottom w:val="single" w:sz="8" w:space="0" w:color="auto"/>
              <w:right w:val="single" w:sz="8" w:space="0" w:color="auto"/>
            </w:tcBorders>
            <w:tcMar>
              <w:top w:w="0" w:type="dxa"/>
              <w:left w:w="120" w:type="dxa"/>
              <w:bottom w:w="0" w:type="dxa"/>
              <w:right w:w="120" w:type="dxa"/>
            </w:tcMar>
            <w:hideMark/>
          </w:tcPr>
          <w:p w14:paraId="1A317760"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51</w:t>
            </w:r>
          </w:p>
        </w:tc>
        <w:tc>
          <w:tcPr>
            <w:tcW w:w="4428" w:type="dxa"/>
            <w:tcBorders>
              <w:bottom w:val="single" w:sz="8" w:space="0" w:color="auto"/>
              <w:right w:val="single" w:sz="8" w:space="0" w:color="auto"/>
            </w:tcBorders>
            <w:tcMar>
              <w:top w:w="0" w:type="dxa"/>
              <w:left w:w="120" w:type="dxa"/>
              <w:bottom w:w="0" w:type="dxa"/>
              <w:right w:w="120" w:type="dxa"/>
            </w:tcMar>
            <w:hideMark/>
          </w:tcPr>
          <w:p w14:paraId="76BD5ACA" w14:textId="1C361D32"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73,296</w:t>
            </w:r>
          </w:p>
        </w:tc>
      </w:tr>
      <w:tr w:rsidR="00013287" w:rsidRPr="00B9270D" w14:paraId="19DF4B9D"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056FCC4" w14:textId="127F8F0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w:t>
            </w:r>
          </w:p>
        </w:tc>
        <w:tc>
          <w:tcPr>
            <w:tcW w:w="3144" w:type="dxa"/>
            <w:tcBorders>
              <w:bottom w:val="single" w:sz="8" w:space="0" w:color="auto"/>
              <w:right w:val="single" w:sz="8" w:space="0" w:color="auto"/>
            </w:tcBorders>
            <w:tcMar>
              <w:top w:w="0" w:type="dxa"/>
              <w:left w:w="120" w:type="dxa"/>
              <w:bottom w:w="0" w:type="dxa"/>
              <w:right w:w="120" w:type="dxa"/>
            </w:tcMar>
            <w:hideMark/>
          </w:tcPr>
          <w:p w14:paraId="742B9BE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50</w:t>
            </w:r>
          </w:p>
        </w:tc>
        <w:tc>
          <w:tcPr>
            <w:tcW w:w="4428" w:type="dxa"/>
            <w:tcBorders>
              <w:bottom w:val="single" w:sz="8" w:space="0" w:color="auto"/>
              <w:right w:val="single" w:sz="8" w:space="0" w:color="auto"/>
            </w:tcBorders>
            <w:tcMar>
              <w:top w:w="0" w:type="dxa"/>
              <w:left w:w="120" w:type="dxa"/>
              <w:bottom w:w="0" w:type="dxa"/>
              <w:right w:w="120" w:type="dxa"/>
            </w:tcMar>
            <w:hideMark/>
          </w:tcPr>
          <w:p w14:paraId="4808EFAB" w14:textId="5966E325"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71,218</w:t>
            </w:r>
          </w:p>
        </w:tc>
      </w:tr>
      <w:tr w:rsidR="00013287" w:rsidRPr="00B9270D" w14:paraId="4A09F90B"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6648D5E" w14:textId="7002EB0D"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7</w:t>
            </w:r>
          </w:p>
        </w:tc>
        <w:tc>
          <w:tcPr>
            <w:tcW w:w="3144" w:type="dxa"/>
            <w:tcBorders>
              <w:bottom w:val="single" w:sz="8" w:space="0" w:color="auto"/>
              <w:right w:val="single" w:sz="8" w:space="0" w:color="auto"/>
            </w:tcBorders>
            <w:tcMar>
              <w:top w:w="0" w:type="dxa"/>
              <w:left w:w="120" w:type="dxa"/>
              <w:bottom w:w="0" w:type="dxa"/>
              <w:right w:w="120" w:type="dxa"/>
            </w:tcMar>
            <w:hideMark/>
          </w:tcPr>
          <w:p w14:paraId="7A9025F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49</w:t>
            </w:r>
          </w:p>
        </w:tc>
        <w:tc>
          <w:tcPr>
            <w:tcW w:w="4428" w:type="dxa"/>
            <w:tcBorders>
              <w:bottom w:val="single" w:sz="8" w:space="0" w:color="auto"/>
              <w:right w:val="single" w:sz="8" w:space="0" w:color="auto"/>
            </w:tcBorders>
            <w:tcMar>
              <w:top w:w="0" w:type="dxa"/>
              <w:left w:w="120" w:type="dxa"/>
              <w:bottom w:w="0" w:type="dxa"/>
              <w:right w:w="120" w:type="dxa"/>
            </w:tcMar>
            <w:hideMark/>
          </w:tcPr>
          <w:p w14:paraId="070E48C2" w14:textId="7ECD200A"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69,198</w:t>
            </w:r>
          </w:p>
        </w:tc>
      </w:tr>
      <w:tr w:rsidR="00013287" w:rsidRPr="00B9270D" w14:paraId="7EAC2161"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7BA3E82B" w14:textId="391423D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6</w:t>
            </w:r>
          </w:p>
        </w:tc>
        <w:tc>
          <w:tcPr>
            <w:tcW w:w="3144" w:type="dxa"/>
            <w:tcBorders>
              <w:bottom w:val="single" w:sz="8" w:space="0" w:color="auto"/>
              <w:right w:val="single" w:sz="8" w:space="0" w:color="auto"/>
            </w:tcBorders>
            <w:tcMar>
              <w:top w:w="0" w:type="dxa"/>
              <w:left w:w="120" w:type="dxa"/>
              <w:bottom w:w="0" w:type="dxa"/>
              <w:right w:w="120" w:type="dxa"/>
            </w:tcMar>
            <w:hideMark/>
          </w:tcPr>
          <w:p w14:paraId="5A0EBD45"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48</w:t>
            </w:r>
          </w:p>
        </w:tc>
        <w:tc>
          <w:tcPr>
            <w:tcW w:w="4428" w:type="dxa"/>
            <w:tcBorders>
              <w:bottom w:val="single" w:sz="8" w:space="0" w:color="auto"/>
              <w:right w:val="single" w:sz="8" w:space="0" w:color="auto"/>
            </w:tcBorders>
            <w:tcMar>
              <w:top w:w="0" w:type="dxa"/>
              <w:left w:w="120" w:type="dxa"/>
              <w:bottom w:w="0" w:type="dxa"/>
              <w:right w:w="120" w:type="dxa"/>
            </w:tcMar>
            <w:hideMark/>
          </w:tcPr>
          <w:p w14:paraId="027FDF74" w14:textId="7D8054A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67,239</w:t>
            </w:r>
          </w:p>
        </w:tc>
      </w:tr>
      <w:tr w:rsidR="00013287" w:rsidRPr="00B9270D" w14:paraId="416F644C"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C8987F1" w14:textId="11A6B5AF"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3144" w:type="dxa"/>
            <w:tcBorders>
              <w:bottom w:val="single" w:sz="8" w:space="0" w:color="auto"/>
              <w:right w:val="single" w:sz="8" w:space="0" w:color="auto"/>
            </w:tcBorders>
            <w:tcMar>
              <w:top w:w="0" w:type="dxa"/>
              <w:left w:w="120" w:type="dxa"/>
              <w:bottom w:w="0" w:type="dxa"/>
              <w:right w:w="120" w:type="dxa"/>
            </w:tcMar>
            <w:hideMark/>
          </w:tcPr>
          <w:p w14:paraId="3331032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47</w:t>
            </w:r>
          </w:p>
        </w:tc>
        <w:tc>
          <w:tcPr>
            <w:tcW w:w="4428" w:type="dxa"/>
            <w:tcBorders>
              <w:bottom w:val="single" w:sz="8" w:space="0" w:color="auto"/>
              <w:right w:val="single" w:sz="8" w:space="0" w:color="auto"/>
            </w:tcBorders>
            <w:tcMar>
              <w:top w:w="0" w:type="dxa"/>
              <w:left w:w="120" w:type="dxa"/>
              <w:bottom w:w="0" w:type="dxa"/>
              <w:right w:w="120" w:type="dxa"/>
            </w:tcMar>
            <w:hideMark/>
          </w:tcPr>
          <w:p w14:paraId="7A5246B4" w14:textId="7E5CAB9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65,336</w:t>
            </w:r>
          </w:p>
        </w:tc>
      </w:tr>
      <w:tr w:rsidR="00013287" w:rsidRPr="00B9270D" w14:paraId="3D9D55C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96789A7" w14:textId="1AC2813E"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3144" w:type="dxa"/>
            <w:tcBorders>
              <w:bottom w:val="single" w:sz="8" w:space="0" w:color="auto"/>
              <w:right w:val="single" w:sz="8" w:space="0" w:color="auto"/>
            </w:tcBorders>
            <w:tcMar>
              <w:top w:w="0" w:type="dxa"/>
              <w:left w:w="120" w:type="dxa"/>
              <w:bottom w:w="0" w:type="dxa"/>
              <w:right w:w="120" w:type="dxa"/>
            </w:tcMar>
            <w:hideMark/>
          </w:tcPr>
          <w:p w14:paraId="4418C7E6"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46</w:t>
            </w:r>
          </w:p>
        </w:tc>
        <w:tc>
          <w:tcPr>
            <w:tcW w:w="4428" w:type="dxa"/>
            <w:tcBorders>
              <w:bottom w:val="single" w:sz="8" w:space="0" w:color="auto"/>
              <w:right w:val="single" w:sz="8" w:space="0" w:color="auto"/>
            </w:tcBorders>
            <w:tcMar>
              <w:top w:w="0" w:type="dxa"/>
              <w:left w:w="120" w:type="dxa"/>
              <w:bottom w:w="0" w:type="dxa"/>
              <w:right w:w="120" w:type="dxa"/>
            </w:tcMar>
            <w:hideMark/>
          </w:tcPr>
          <w:p w14:paraId="05B9A28B" w14:textId="532006C7"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63,489</w:t>
            </w:r>
          </w:p>
        </w:tc>
      </w:tr>
      <w:tr w:rsidR="00013287" w:rsidRPr="00B9270D" w14:paraId="1B7358D7"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57EFD435" w14:textId="4038EC37"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3144" w:type="dxa"/>
            <w:tcBorders>
              <w:bottom w:val="single" w:sz="8" w:space="0" w:color="auto"/>
              <w:right w:val="single" w:sz="8" w:space="0" w:color="auto"/>
            </w:tcBorders>
            <w:tcMar>
              <w:top w:w="0" w:type="dxa"/>
              <w:left w:w="120" w:type="dxa"/>
              <w:bottom w:w="0" w:type="dxa"/>
              <w:right w:w="120" w:type="dxa"/>
            </w:tcMar>
            <w:hideMark/>
          </w:tcPr>
          <w:p w14:paraId="26ACE23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45</w:t>
            </w:r>
          </w:p>
        </w:tc>
        <w:tc>
          <w:tcPr>
            <w:tcW w:w="4428" w:type="dxa"/>
            <w:tcBorders>
              <w:bottom w:val="single" w:sz="8" w:space="0" w:color="auto"/>
              <w:right w:val="single" w:sz="8" w:space="0" w:color="auto"/>
            </w:tcBorders>
            <w:tcMar>
              <w:top w:w="0" w:type="dxa"/>
              <w:left w:w="120" w:type="dxa"/>
              <w:bottom w:w="0" w:type="dxa"/>
              <w:right w:w="120" w:type="dxa"/>
            </w:tcMar>
            <w:hideMark/>
          </w:tcPr>
          <w:p w14:paraId="516E9C69" w14:textId="4D866BE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61,696</w:t>
            </w:r>
          </w:p>
        </w:tc>
      </w:tr>
      <w:tr w:rsidR="00013287" w:rsidRPr="00B9270D" w14:paraId="2C1A28FA"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3323EAC7" w14:textId="59AAA6B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3144" w:type="dxa"/>
            <w:tcBorders>
              <w:bottom w:val="single" w:sz="8" w:space="0" w:color="auto"/>
              <w:right w:val="single" w:sz="8" w:space="0" w:color="auto"/>
            </w:tcBorders>
            <w:tcMar>
              <w:top w:w="0" w:type="dxa"/>
              <w:left w:w="120" w:type="dxa"/>
              <w:bottom w:w="0" w:type="dxa"/>
              <w:right w:w="120" w:type="dxa"/>
            </w:tcMar>
            <w:hideMark/>
          </w:tcPr>
          <w:p w14:paraId="03F2906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44</w:t>
            </w:r>
          </w:p>
        </w:tc>
        <w:tc>
          <w:tcPr>
            <w:tcW w:w="4428" w:type="dxa"/>
            <w:tcBorders>
              <w:bottom w:val="single" w:sz="8" w:space="0" w:color="auto"/>
              <w:right w:val="single" w:sz="8" w:space="0" w:color="auto"/>
            </w:tcBorders>
            <w:tcMar>
              <w:top w:w="0" w:type="dxa"/>
              <w:left w:w="120" w:type="dxa"/>
              <w:bottom w:w="0" w:type="dxa"/>
              <w:right w:w="120" w:type="dxa"/>
            </w:tcMar>
            <w:hideMark/>
          </w:tcPr>
          <w:p w14:paraId="0B99F35F" w14:textId="3B0B5474"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59,955</w:t>
            </w:r>
          </w:p>
        </w:tc>
      </w:tr>
      <w:tr w:rsidR="00013287" w:rsidRPr="00B9270D" w14:paraId="6C7DC33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02A2D1C5" w14:textId="401CF35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3144" w:type="dxa"/>
            <w:tcBorders>
              <w:bottom w:val="single" w:sz="8" w:space="0" w:color="auto"/>
              <w:right w:val="single" w:sz="8" w:space="0" w:color="auto"/>
            </w:tcBorders>
            <w:tcMar>
              <w:top w:w="0" w:type="dxa"/>
              <w:left w:w="120" w:type="dxa"/>
              <w:bottom w:w="0" w:type="dxa"/>
              <w:right w:w="120" w:type="dxa"/>
            </w:tcMar>
            <w:hideMark/>
          </w:tcPr>
          <w:p w14:paraId="3B5628F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43</w:t>
            </w:r>
          </w:p>
        </w:tc>
        <w:tc>
          <w:tcPr>
            <w:tcW w:w="4428" w:type="dxa"/>
            <w:tcBorders>
              <w:bottom w:val="single" w:sz="8" w:space="0" w:color="auto"/>
              <w:right w:val="single" w:sz="8" w:space="0" w:color="auto"/>
            </w:tcBorders>
            <w:tcMar>
              <w:top w:w="0" w:type="dxa"/>
              <w:left w:w="120" w:type="dxa"/>
              <w:bottom w:w="0" w:type="dxa"/>
              <w:right w:w="120" w:type="dxa"/>
            </w:tcMar>
            <w:hideMark/>
          </w:tcPr>
          <w:p w14:paraId="736E60A0" w14:textId="533AD243"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£5</w:t>
            </w:r>
            <w:r w:rsidR="00E16FA8">
              <w:rPr>
                <w:rFonts w:ascii="Arial" w:hAnsi="Arial" w:cs="Arial"/>
              </w:rPr>
              <w:t>8,265</w:t>
            </w:r>
          </w:p>
        </w:tc>
      </w:tr>
    </w:tbl>
    <w:p w14:paraId="76F53814"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49"/>
      <w:headerReference w:type="first" r:id="rId50"/>
      <w:footerReference w:type="first" r:id="rId51"/>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D9E2" w14:textId="77777777" w:rsidR="00227A7C" w:rsidRDefault="00227A7C">
      <w:pPr>
        <w:spacing w:after="0" w:line="240" w:lineRule="auto"/>
      </w:pPr>
      <w:r>
        <w:separator/>
      </w:r>
    </w:p>
  </w:endnote>
  <w:endnote w:type="continuationSeparator" w:id="0">
    <w:p w14:paraId="797210A7" w14:textId="77777777" w:rsidR="00227A7C" w:rsidRDefault="0022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47C1988" w:rsidR="000B5BF8" w:rsidRDefault="000B5BF8">
    <w:pPr>
      <w:pStyle w:val="Footer"/>
    </w:pPr>
    <w:r>
      <w:br/>
    </w:r>
    <w:r w:rsidR="00594BD7">
      <w:t xml:space="preserve">Sep </w:t>
    </w:r>
    <w:r w:rsidR="00EB235A">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3"/>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2"/>
                    </pic:cNvPr>
                    <pic:cNvPicPr>
                      <a:picLocks noChangeAspect="1" noChangeArrowheads="1"/>
                    </pic:cNvPicPr>
                  </pic:nvPicPr>
                  <pic:blipFill>
                    <a:blip r:embed="rId11"/>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F02C" w14:textId="77777777" w:rsidR="00227A7C" w:rsidRDefault="00227A7C">
      <w:pPr>
        <w:spacing w:after="0" w:line="240" w:lineRule="auto"/>
      </w:pPr>
      <w:r>
        <w:separator/>
      </w:r>
    </w:p>
  </w:footnote>
  <w:footnote w:type="continuationSeparator" w:id="0">
    <w:p w14:paraId="1C4BAF23" w14:textId="77777777" w:rsidR="00227A7C" w:rsidRDefault="0022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7"/>
  </w:num>
  <w:num w:numId="3">
    <w:abstractNumId w:val="4"/>
  </w:num>
  <w:num w:numId="4">
    <w:abstractNumId w:val="9"/>
  </w:num>
  <w:num w:numId="5">
    <w:abstractNumId w:val="3"/>
  </w:num>
  <w:num w:numId="6">
    <w:abstractNumId w:val="2"/>
  </w:num>
  <w:num w:numId="7">
    <w:abstractNumId w:val="1"/>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3287"/>
    <w:rsid w:val="000377D5"/>
    <w:rsid w:val="000A7536"/>
    <w:rsid w:val="000B5BF8"/>
    <w:rsid w:val="000D31A9"/>
    <w:rsid w:val="001317A2"/>
    <w:rsid w:val="00152699"/>
    <w:rsid w:val="0016193A"/>
    <w:rsid w:val="00163CF8"/>
    <w:rsid w:val="00227A7C"/>
    <w:rsid w:val="0026684A"/>
    <w:rsid w:val="0028062D"/>
    <w:rsid w:val="002C5D22"/>
    <w:rsid w:val="00327366"/>
    <w:rsid w:val="00362CB4"/>
    <w:rsid w:val="003833CE"/>
    <w:rsid w:val="003E5247"/>
    <w:rsid w:val="0042560F"/>
    <w:rsid w:val="00441BB8"/>
    <w:rsid w:val="004430D7"/>
    <w:rsid w:val="00495576"/>
    <w:rsid w:val="004B1A47"/>
    <w:rsid w:val="004B6906"/>
    <w:rsid w:val="004B759F"/>
    <w:rsid w:val="004D37AB"/>
    <w:rsid w:val="005140EC"/>
    <w:rsid w:val="00537A06"/>
    <w:rsid w:val="00594BD7"/>
    <w:rsid w:val="005C52CF"/>
    <w:rsid w:val="005E2D0B"/>
    <w:rsid w:val="005E7358"/>
    <w:rsid w:val="00611D57"/>
    <w:rsid w:val="006147F7"/>
    <w:rsid w:val="006351FF"/>
    <w:rsid w:val="00671981"/>
    <w:rsid w:val="00684910"/>
    <w:rsid w:val="0071466B"/>
    <w:rsid w:val="00761F7B"/>
    <w:rsid w:val="007A7F2C"/>
    <w:rsid w:val="008370EC"/>
    <w:rsid w:val="008778C6"/>
    <w:rsid w:val="008F12AD"/>
    <w:rsid w:val="009143CE"/>
    <w:rsid w:val="0094136A"/>
    <w:rsid w:val="00941DEA"/>
    <w:rsid w:val="009D6D25"/>
    <w:rsid w:val="009E14B9"/>
    <w:rsid w:val="00A15352"/>
    <w:rsid w:val="00A31EC5"/>
    <w:rsid w:val="00A55273"/>
    <w:rsid w:val="00A5578E"/>
    <w:rsid w:val="00A5766E"/>
    <w:rsid w:val="00AA2BBA"/>
    <w:rsid w:val="00AA4FB5"/>
    <w:rsid w:val="00AB425C"/>
    <w:rsid w:val="00AD12B9"/>
    <w:rsid w:val="00AD5559"/>
    <w:rsid w:val="00B017FA"/>
    <w:rsid w:val="00B110C8"/>
    <w:rsid w:val="00B157BE"/>
    <w:rsid w:val="00B15EC8"/>
    <w:rsid w:val="00B223B0"/>
    <w:rsid w:val="00B9270D"/>
    <w:rsid w:val="00BD1F0B"/>
    <w:rsid w:val="00C10710"/>
    <w:rsid w:val="00C46A3F"/>
    <w:rsid w:val="00C9287C"/>
    <w:rsid w:val="00CE6A4E"/>
    <w:rsid w:val="00CF3B0B"/>
    <w:rsid w:val="00D16640"/>
    <w:rsid w:val="00D2276B"/>
    <w:rsid w:val="00D350AA"/>
    <w:rsid w:val="00D57F3C"/>
    <w:rsid w:val="00D65BE7"/>
    <w:rsid w:val="00D90030"/>
    <w:rsid w:val="00DB6611"/>
    <w:rsid w:val="00DC063E"/>
    <w:rsid w:val="00DD4034"/>
    <w:rsid w:val="00DE56AF"/>
    <w:rsid w:val="00DF13C8"/>
    <w:rsid w:val="00DF6FAA"/>
    <w:rsid w:val="00E05560"/>
    <w:rsid w:val="00E16FA8"/>
    <w:rsid w:val="00E8666C"/>
    <w:rsid w:val="00EB235A"/>
    <w:rsid w:val="00ED73DD"/>
    <w:rsid w:val="00FB73FF"/>
    <w:rsid w:val="00FC7694"/>
    <w:rsid w:val="00FE50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34"/>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B9270D"/>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78895">
      <w:bodyDiv w:val="1"/>
      <w:marLeft w:val="0"/>
      <w:marRight w:val="0"/>
      <w:marTop w:val="0"/>
      <w:marBottom w:val="0"/>
      <w:divBdr>
        <w:top w:val="none" w:sz="0" w:space="0" w:color="auto"/>
        <w:left w:val="none" w:sz="0" w:space="0" w:color="auto"/>
        <w:bottom w:val="none" w:sz="0" w:space="0" w:color="auto"/>
        <w:right w:val="none" w:sz="0" w:space="0" w:color="auto"/>
      </w:divBdr>
      <w:divsChild>
        <w:div w:id="1842233010">
          <w:marLeft w:val="0"/>
          <w:marRight w:val="0"/>
          <w:marTop w:val="0"/>
          <w:marBottom w:val="120"/>
          <w:divBdr>
            <w:top w:val="none" w:sz="0" w:space="0" w:color="auto"/>
            <w:left w:val="none" w:sz="0" w:space="0" w:color="auto"/>
            <w:bottom w:val="none" w:sz="0" w:space="0" w:color="auto"/>
            <w:right w:val="none" w:sz="0" w:space="0" w:color="auto"/>
          </w:divBdr>
        </w:div>
        <w:div w:id="1171456405">
          <w:marLeft w:val="0"/>
          <w:marRight w:val="0"/>
          <w:marTop w:val="0"/>
          <w:marBottom w:val="120"/>
          <w:divBdr>
            <w:top w:val="none" w:sz="0" w:space="0" w:color="auto"/>
            <w:left w:val="none" w:sz="0" w:space="0" w:color="auto"/>
            <w:bottom w:val="none" w:sz="0" w:space="0" w:color="auto"/>
            <w:right w:val="none" w:sz="0" w:space="0" w:color="auto"/>
          </w:divBdr>
        </w:div>
        <w:div w:id="1055591244">
          <w:marLeft w:val="0"/>
          <w:marRight w:val="0"/>
          <w:marTop w:val="0"/>
          <w:marBottom w:val="120"/>
          <w:divBdr>
            <w:top w:val="none" w:sz="0" w:space="0" w:color="auto"/>
            <w:left w:val="none" w:sz="0" w:space="0" w:color="auto"/>
            <w:bottom w:val="none" w:sz="0" w:space="0" w:color="auto"/>
            <w:right w:val="none" w:sz="0" w:space="0" w:color="auto"/>
          </w:divBdr>
        </w:div>
        <w:div w:id="1997562095">
          <w:marLeft w:val="0"/>
          <w:marRight w:val="0"/>
          <w:marTop w:val="0"/>
          <w:marBottom w:val="120"/>
          <w:divBdr>
            <w:top w:val="none" w:sz="0" w:space="0" w:color="auto"/>
            <w:left w:val="none" w:sz="0" w:space="0" w:color="auto"/>
            <w:bottom w:val="none" w:sz="0" w:space="0" w:color="auto"/>
            <w:right w:val="none" w:sz="0" w:space="0" w:color="auto"/>
          </w:divBdr>
        </w:div>
        <w:div w:id="1611474864">
          <w:marLeft w:val="0"/>
          <w:marRight w:val="0"/>
          <w:marTop w:val="0"/>
          <w:marBottom w:val="120"/>
          <w:divBdr>
            <w:top w:val="none" w:sz="0" w:space="0" w:color="auto"/>
            <w:left w:val="none" w:sz="0" w:space="0" w:color="auto"/>
            <w:bottom w:val="none" w:sz="0" w:space="0" w:color="auto"/>
            <w:right w:val="none" w:sz="0" w:space="0" w:color="auto"/>
          </w:divBdr>
        </w:div>
        <w:div w:id="792677769">
          <w:marLeft w:val="0"/>
          <w:marRight w:val="0"/>
          <w:marTop w:val="0"/>
          <w:marBottom w:val="120"/>
          <w:divBdr>
            <w:top w:val="none" w:sz="0" w:space="0" w:color="auto"/>
            <w:left w:val="none" w:sz="0" w:space="0" w:color="auto"/>
            <w:bottom w:val="none" w:sz="0" w:space="0" w:color="auto"/>
            <w:right w:val="none" w:sz="0" w:space="0" w:color="auto"/>
          </w:divBdr>
        </w:div>
      </w:divsChild>
    </w:div>
    <w:div w:id="660081063">
      <w:bodyDiv w:val="1"/>
      <w:marLeft w:val="0"/>
      <w:marRight w:val="0"/>
      <w:marTop w:val="0"/>
      <w:marBottom w:val="0"/>
      <w:divBdr>
        <w:top w:val="none" w:sz="0" w:space="0" w:color="auto"/>
        <w:left w:val="none" w:sz="0" w:space="0" w:color="auto"/>
        <w:bottom w:val="none" w:sz="0" w:space="0" w:color="auto"/>
        <w:right w:val="none" w:sz="0" w:space="0" w:color="auto"/>
      </w:divBdr>
    </w:div>
    <w:div w:id="1227574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scb.org/dora/" TargetMode="External"/><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s://hr.web.ox.ac.uk/academic-staff-pay" TargetMode="External"/><Relationship Id="rId39" Type="http://schemas.openxmlformats.org/officeDocument/2006/relationships/hyperlink" Target="https://finance.admin.ox.ac.uk/relocation-scheme-arrangements" TargetMode="External"/><Relationship Id="rId21" Type="http://schemas.openxmlformats.org/officeDocument/2006/relationships/hyperlink" Target="https://hrsystems.admin.ox.ac.uk/recruitment-support" TargetMode="External"/><Relationship Id="rId34" Type="http://schemas.openxmlformats.org/officeDocument/2006/relationships/hyperlink" Target="https://hr.admin.ox.ac.uk/family-leave-for-academic-staff" TargetMode="External"/><Relationship Id="rId42" Type="http://schemas.openxmlformats.org/officeDocument/2006/relationships/hyperlink" Target="https://jobs.ox.ac.uk/pre-employment-checks" TargetMode="External"/><Relationship Id="rId47" Type="http://schemas.openxmlformats.org/officeDocument/2006/relationships/hyperlink" Target="https://hr.admin.ox.ac.uk/employee-benefits"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hr.admin.ox.ac.uk/holding-outside-appointments" TargetMode="External"/><Relationship Id="rId11" Type="http://schemas.openxmlformats.org/officeDocument/2006/relationships/image" Target="media/image3.png"/><Relationship Id="rId24" Type="http://schemas.openxmlformats.org/officeDocument/2006/relationships/hyperlink" Target="http://www.ox.ac.uk/about/organisation/finance-and-funding" TargetMode="External"/><Relationship Id="rId32" Type="http://schemas.openxmlformats.org/officeDocument/2006/relationships/hyperlink" Target="https://www.ox.ac.uk/about/organisation/governance" TargetMode="External"/><Relationship Id="rId37" Type="http://schemas.openxmlformats.org/officeDocument/2006/relationships/hyperlink" Target="https://welcome.ox.ac.uk/" TargetMode="External"/><Relationship Id="rId40" Type="http://schemas.openxmlformats.org/officeDocument/2006/relationships/hyperlink" Target="https://edu.admin.ox.ac.uk/home" TargetMode="External"/><Relationship Id="rId45" Type="http://schemas.openxmlformats.org/officeDocument/2006/relationships/hyperlink" Target="https://compliance.admin.ox.ac.uk/job-applicant-privacy-policy"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ww.admin.ox.ac.uk/media/global/wwwadminoxacuk/localsites/personnel/documents/corehr/processesuserguides/recruitingstaff/REC01_(Recruitment_and_Personnel)_v1.0.pdf" TargetMode="External"/><Relationship Id="rId31" Type="http://schemas.openxmlformats.org/officeDocument/2006/relationships/hyperlink" Target="https://researchsupport.admin.ox.ac.uk/governance/integrity" TargetMode="External"/><Relationship Id="rId44" Type="http://schemas.openxmlformats.org/officeDocument/2006/relationships/hyperlink" Target="https://hr.admin.ox.ac.uk/the-ejr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r.admin.ox.ac.uk/planning-a-recruitment" TargetMode="External"/><Relationship Id="rId22" Type="http://schemas.openxmlformats.org/officeDocument/2006/relationships/hyperlink" Target="https://www.xxxxx.ox.ac.uk/" TargetMode="External"/><Relationship Id="rId27" Type="http://schemas.openxmlformats.org/officeDocument/2006/relationships/hyperlink" Target="https://finance.web.ox.ac.uk/uss" TargetMode="External"/><Relationship Id="rId30" Type="http://schemas.openxmlformats.org/officeDocument/2006/relationships/hyperlink" Target="https://governance.admin.ox.ac.uk/legislation/council-regulations-7-of-2002" TargetMode="External"/><Relationship Id="rId35" Type="http://schemas.openxmlformats.org/officeDocument/2006/relationships/hyperlink" Target="https://childcare.admin.ox.ac.uk/home" TargetMode="External"/><Relationship Id="rId43" Type="http://schemas.openxmlformats.org/officeDocument/2006/relationships/hyperlink" Target="https://hr.admin.ox.ac.uk/academic-posts-at-oxford" TargetMode="External"/><Relationship Id="rId48" Type="http://schemas.openxmlformats.org/officeDocument/2006/relationships/hyperlink" Target="https://hr.admin.ox.ac.uk/staff-benefits" TargetMode="External"/><Relationship Id="rId8" Type="http://schemas.openxmlformats.org/officeDocument/2006/relationships/hyperlink" Target="http://www.hse.gov.uk/pubns/misc208.pdf"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ccessguide.ox.ac.uk/" TargetMode="External"/><Relationship Id="rId25" Type="http://schemas.openxmlformats.org/officeDocument/2006/relationships/hyperlink" Target="http://www.ox.ac.uk/about/organisation" TargetMode="External"/><Relationship Id="rId33" Type="http://schemas.openxmlformats.org/officeDocument/2006/relationships/hyperlink" Target="https://governance.admin.ox.ac.uk/legislation/statute-iv-congregation" TargetMode="External"/><Relationship Id="rId38" Type="http://schemas.openxmlformats.org/officeDocument/2006/relationships/hyperlink" Target="https://staffimmigration.admin.ox.ac.uk/" TargetMode="External"/><Relationship Id="rId46" Type="http://schemas.openxmlformats.org/officeDocument/2006/relationships/hyperlink" Target="https://compliance.admin.ox.ac.uk/data-protection-policy" TargetMode="External"/><Relationship Id="rId20" Type="http://schemas.openxmlformats.org/officeDocument/2006/relationships/hyperlink" Target="mailto:recruitment.support@admin.ox.ac.uk" TargetMode="External"/><Relationship Id="rId41" Type="http://schemas.openxmlformats.org/officeDocument/2006/relationships/hyperlink" Target="https://hr.admin.ox.ac.uk/discou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www.mpls.ox.ac.uk/" TargetMode="External"/><Relationship Id="rId28" Type="http://schemas.openxmlformats.org/officeDocument/2006/relationships/hyperlink" Target="https://governance.web.ox.ac.uk/legislation/council-regulations-4-of-2004" TargetMode="External"/><Relationship Id="rId36" Type="http://schemas.openxmlformats.org/officeDocument/2006/relationships/hyperlink" Target="https://www.newcomers.ox.ac.uk/"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6A97-72D1-48C2-A82A-A43A2D21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4877</Words>
  <Characters>27799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3</cp:revision>
  <cp:lastPrinted>2017-08-30T09:06:00Z</cp:lastPrinted>
  <dcterms:created xsi:type="dcterms:W3CDTF">2026-03-04T13:48:00Z</dcterms:created>
  <dcterms:modified xsi:type="dcterms:W3CDTF">2026-03-04T13:49:00Z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