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9C1" w:rsidRPr="00C3236A" w:rsidRDefault="002B49C1" w:rsidP="002B49C1">
      <w:pPr>
        <w:rPr>
          <w:rFonts w:cs="Arial"/>
          <w:b/>
          <w:i/>
        </w:rPr>
      </w:pPr>
      <w:bookmarkStart w:id="0" w:name="_GoBack"/>
      <w:bookmarkEnd w:id="0"/>
      <w:r w:rsidRPr="00C3236A">
        <w:rPr>
          <w:rFonts w:cs="Arial"/>
          <w:b/>
          <w:i/>
        </w:rPr>
        <w:t>Terms of reference</w:t>
      </w:r>
    </w:p>
    <w:p w:rsidR="002B49C1" w:rsidRDefault="002B49C1" w:rsidP="002B49C1">
      <w:pPr>
        <w:rPr>
          <w:rFonts w:cs="Arial"/>
        </w:rPr>
      </w:pPr>
      <w:r>
        <w:rPr>
          <w:rFonts w:cs="Arial"/>
        </w:rPr>
        <w:t>1.</w:t>
      </w:r>
      <w:r>
        <w:rPr>
          <w:rFonts w:cs="Arial"/>
        </w:rPr>
        <w:tab/>
        <w:t>To provide a channel of communication between the MPLS Division and the central service providers to enhance mutual understanding and to maintain good working relationships;</w:t>
      </w:r>
    </w:p>
    <w:p w:rsidR="002B49C1" w:rsidRDefault="002B49C1" w:rsidP="002B49C1">
      <w:pPr>
        <w:rPr>
          <w:rFonts w:cs="Arial"/>
        </w:rPr>
      </w:pPr>
      <w:r>
        <w:rPr>
          <w:rFonts w:cs="Arial"/>
        </w:rPr>
        <w:t>2.</w:t>
      </w:r>
      <w:r>
        <w:rPr>
          <w:rFonts w:cs="Arial"/>
        </w:rPr>
        <w:tab/>
        <w:t>To monitor provision by the services to the division to ensure that the provision (a) meets the needs of the division and its departments in so far as funding permits, and (b) provides value for money for the division;</w:t>
      </w:r>
    </w:p>
    <w:p w:rsidR="002B49C1" w:rsidRDefault="002B49C1" w:rsidP="002B49C1">
      <w:pPr>
        <w:rPr>
          <w:rFonts w:cs="Arial"/>
        </w:rPr>
      </w:pPr>
      <w:r>
        <w:rPr>
          <w:rFonts w:cs="Arial"/>
        </w:rPr>
        <w:t>The committee will report to the Divisional Board through the General Purposes Committee and will meet periodically with heads of services (that is those services funded through the 123 infrastructure charge).</w:t>
      </w:r>
    </w:p>
    <w:p w:rsidR="002B49C1" w:rsidRPr="00C3236A" w:rsidRDefault="002B49C1" w:rsidP="002B49C1">
      <w:pPr>
        <w:rPr>
          <w:rFonts w:cs="Arial"/>
          <w:b/>
          <w:i/>
        </w:rPr>
      </w:pPr>
      <w:r w:rsidRPr="00C3236A">
        <w:rPr>
          <w:rFonts w:cs="Arial"/>
          <w:b/>
          <w:i/>
        </w:rPr>
        <w:t>Membership</w:t>
      </w:r>
    </w:p>
    <w:p w:rsidR="002B49C1" w:rsidRDefault="002B49C1" w:rsidP="002B49C1">
      <w:pPr>
        <w:spacing w:before="100" w:beforeAutospacing="1" w:line="240" w:lineRule="auto"/>
        <w:rPr>
          <w:rFonts w:cs="Arial"/>
        </w:rPr>
      </w:pPr>
      <w:r>
        <w:rPr>
          <w:rFonts w:cs="Arial"/>
        </w:rPr>
        <w:t>Three members appointed by the Divisional Board, one from each of the mathematical, physical and life sciences;</w:t>
      </w:r>
    </w:p>
    <w:p w:rsidR="002B49C1" w:rsidRPr="005236D2" w:rsidRDefault="002B49C1" w:rsidP="002B49C1">
      <w:pPr>
        <w:numPr>
          <w:ilvl w:val="0"/>
          <w:numId w:val="1"/>
        </w:numPr>
        <w:spacing w:before="100" w:beforeAutospacing="1" w:line="240" w:lineRule="auto"/>
        <w:rPr>
          <w:rFonts w:cs="Arial"/>
        </w:rPr>
      </w:pPr>
      <w:r>
        <w:rPr>
          <w:rFonts w:cs="Arial"/>
        </w:rPr>
        <w:t xml:space="preserve">Associate Head of Division (Academic) </w:t>
      </w:r>
      <w:r>
        <w:rPr>
          <w:rFonts w:cs="Arial"/>
          <w:i/>
        </w:rPr>
        <w:t>ex officio</w:t>
      </w:r>
    </w:p>
    <w:p w:rsidR="002B49C1" w:rsidRPr="005236D2" w:rsidRDefault="002B49C1" w:rsidP="002B49C1">
      <w:pPr>
        <w:numPr>
          <w:ilvl w:val="0"/>
          <w:numId w:val="1"/>
        </w:numPr>
        <w:spacing w:before="100" w:beforeAutospacing="1" w:line="240" w:lineRule="auto"/>
        <w:rPr>
          <w:rFonts w:cs="Arial"/>
        </w:rPr>
      </w:pPr>
      <w:r>
        <w:rPr>
          <w:rFonts w:cs="Arial"/>
        </w:rPr>
        <w:t xml:space="preserve">Associate Head of Division (Planning and Resources) </w:t>
      </w:r>
      <w:r>
        <w:rPr>
          <w:rFonts w:cs="Arial"/>
          <w:i/>
        </w:rPr>
        <w:t>ex officio</w:t>
      </w:r>
    </w:p>
    <w:p w:rsidR="002B49C1" w:rsidRDefault="002B49C1" w:rsidP="002B49C1">
      <w:pPr>
        <w:numPr>
          <w:ilvl w:val="0"/>
          <w:numId w:val="1"/>
        </w:numPr>
        <w:spacing w:before="100" w:beforeAutospacing="1" w:line="240" w:lineRule="auto"/>
        <w:rPr>
          <w:rFonts w:cs="Arial"/>
        </w:rPr>
      </w:pPr>
      <w:r>
        <w:rPr>
          <w:rFonts w:cs="Arial"/>
        </w:rPr>
        <w:t>A departmental administrator appointed by the Divisional Board</w:t>
      </w:r>
    </w:p>
    <w:p w:rsidR="002B49C1" w:rsidRPr="00D96093" w:rsidRDefault="002B49C1" w:rsidP="00C3236A">
      <w:pPr>
        <w:numPr>
          <w:ilvl w:val="0"/>
          <w:numId w:val="1"/>
        </w:numPr>
        <w:spacing w:before="100" w:beforeAutospacing="1" w:line="240" w:lineRule="auto"/>
        <w:rPr>
          <w:rFonts w:cs="Arial"/>
        </w:rPr>
      </w:pPr>
      <w:r>
        <w:rPr>
          <w:rFonts w:cs="Arial"/>
        </w:rPr>
        <w:t xml:space="preserve">The Chairman of the ICT Panel </w:t>
      </w:r>
      <w:r>
        <w:rPr>
          <w:rFonts w:cs="Arial"/>
          <w:i/>
        </w:rPr>
        <w:t>ex officio</w:t>
      </w:r>
      <w:r w:rsidR="00D96093">
        <w:rPr>
          <w:rFonts w:cs="Arial"/>
        </w:rPr>
        <w:br/>
      </w:r>
    </w:p>
    <w:p w:rsidR="005236D2" w:rsidRPr="002B49C1" w:rsidRDefault="005236D2" w:rsidP="00C3236A">
      <w:pPr>
        <w:spacing w:before="100" w:beforeAutospacing="1" w:line="240" w:lineRule="auto"/>
        <w:rPr>
          <w:rFonts w:cs="Arial"/>
          <w:b/>
          <w:i/>
        </w:rPr>
      </w:pPr>
      <w:r w:rsidRPr="00C76B7B">
        <w:rPr>
          <w:rFonts w:cs="Arial"/>
          <w:b/>
          <w:i/>
        </w:rPr>
        <w:t>Servic</w:t>
      </w:r>
      <w:r w:rsidR="00C21712">
        <w:rPr>
          <w:rFonts w:cs="Arial"/>
          <w:b/>
          <w:i/>
        </w:rPr>
        <w:t>es Sub-Committee Membership 201</w:t>
      </w:r>
      <w:r w:rsidR="00F64166">
        <w:rPr>
          <w:rFonts w:cs="Arial"/>
          <w:b/>
          <w:i/>
        </w:rPr>
        <w:t>4</w:t>
      </w:r>
      <w:r w:rsidR="004A4BEB">
        <w:rPr>
          <w:rFonts w:cs="Arial"/>
          <w:b/>
          <w:i/>
        </w:rPr>
        <w:t>-15</w:t>
      </w:r>
    </w:p>
    <w:tbl>
      <w:tblPr>
        <w:tblStyle w:val="LightList"/>
        <w:tblW w:w="0" w:type="auto"/>
        <w:tblLook w:val="0480" w:firstRow="0" w:lastRow="0" w:firstColumn="1" w:lastColumn="0" w:noHBand="0" w:noVBand="1"/>
      </w:tblPr>
      <w:tblGrid>
        <w:gridCol w:w="3080"/>
        <w:gridCol w:w="3081"/>
        <w:gridCol w:w="3081"/>
      </w:tblGrid>
      <w:tr w:rsidR="003D511A" w:rsidRPr="00F946F4" w:rsidTr="004A4BEB">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080" w:type="dxa"/>
          </w:tcPr>
          <w:p w:rsidR="003D511A" w:rsidRPr="00F946F4" w:rsidRDefault="003D511A" w:rsidP="00F946F4">
            <w:pPr>
              <w:spacing w:after="0" w:line="240" w:lineRule="auto"/>
              <w:rPr>
                <w:rFonts w:cs="Arial"/>
              </w:rPr>
            </w:pPr>
            <w:r w:rsidRPr="00F946F4">
              <w:rPr>
                <w:rFonts w:cs="Arial"/>
              </w:rPr>
              <w:t>Professor Chris Grovenor (Materials)</w:t>
            </w:r>
          </w:p>
        </w:tc>
        <w:tc>
          <w:tcPr>
            <w:tcW w:w="3081" w:type="dxa"/>
          </w:tcPr>
          <w:p w:rsidR="003D511A" w:rsidRPr="00F946F4" w:rsidRDefault="003D511A" w:rsidP="00F946F4">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946F4">
              <w:rPr>
                <w:rFonts w:cs="Arial"/>
              </w:rPr>
              <w:t>Chairman</w:t>
            </w:r>
          </w:p>
        </w:tc>
        <w:tc>
          <w:tcPr>
            <w:tcW w:w="3081" w:type="dxa"/>
          </w:tcPr>
          <w:p w:rsidR="003D511A" w:rsidRPr="00F946F4" w:rsidRDefault="003D511A" w:rsidP="00F946F4">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946F4">
              <w:rPr>
                <w:rFonts w:cs="Arial"/>
              </w:rPr>
              <w:t>Appointed by the Board</w:t>
            </w:r>
          </w:p>
          <w:p w:rsidR="003D511A" w:rsidRPr="00F946F4" w:rsidRDefault="003D511A" w:rsidP="00F946F4">
            <w:pPr>
              <w:spacing w:after="0" w:line="120" w:lineRule="auto"/>
              <w:cnfStyle w:val="000000100000" w:firstRow="0" w:lastRow="0" w:firstColumn="0" w:lastColumn="0" w:oddVBand="0" w:evenVBand="0" w:oddHBand="1" w:evenHBand="0" w:firstRowFirstColumn="0" w:firstRowLastColumn="0" w:lastRowFirstColumn="0" w:lastRowLastColumn="0"/>
              <w:rPr>
                <w:rFonts w:cs="Arial"/>
              </w:rPr>
            </w:pPr>
          </w:p>
        </w:tc>
      </w:tr>
      <w:tr w:rsidR="003D511A" w:rsidRPr="00F946F4" w:rsidTr="004A4BEB">
        <w:trPr>
          <w:trHeight w:val="556"/>
        </w:trPr>
        <w:tc>
          <w:tcPr>
            <w:cnfStyle w:val="001000000000" w:firstRow="0" w:lastRow="0" w:firstColumn="1" w:lastColumn="0" w:oddVBand="0" w:evenVBand="0" w:oddHBand="0" w:evenHBand="0" w:firstRowFirstColumn="0" w:firstRowLastColumn="0" w:lastRowFirstColumn="0" w:lastRowLastColumn="0"/>
            <w:tcW w:w="3080" w:type="dxa"/>
          </w:tcPr>
          <w:p w:rsidR="003D511A" w:rsidRPr="00F946F4" w:rsidRDefault="003D511A" w:rsidP="00F946F4">
            <w:pPr>
              <w:spacing w:after="0" w:line="240" w:lineRule="auto"/>
              <w:rPr>
                <w:rFonts w:cs="Arial"/>
              </w:rPr>
            </w:pPr>
            <w:r w:rsidRPr="00F946F4">
              <w:rPr>
                <w:rFonts w:cs="Arial"/>
              </w:rPr>
              <w:t>Professor Robert Taylor</w:t>
            </w:r>
          </w:p>
        </w:tc>
        <w:tc>
          <w:tcPr>
            <w:tcW w:w="3081" w:type="dxa"/>
          </w:tcPr>
          <w:p w:rsidR="00C76B7B" w:rsidRPr="00F946F4" w:rsidRDefault="003D511A" w:rsidP="004A4BEB">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F946F4">
              <w:rPr>
                <w:rFonts w:cs="Arial"/>
              </w:rPr>
              <w:t>Associate Head of Division (Academic)</w:t>
            </w:r>
          </w:p>
        </w:tc>
        <w:tc>
          <w:tcPr>
            <w:tcW w:w="3081" w:type="dxa"/>
          </w:tcPr>
          <w:p w:rsidR="003D511A" w:rsidRPr="00F946F4" w:rsidRDefault="003D511A" w:rsidP="00F946F4">
            <w:pPr>
              <w:spacing w:after="0" w:line="240" w:lineRule="auto"/>
              <w:cnfStyle w:val="000000000000" w:firstRow="0" w:lastRow="0" w:firstColumn="0" w:lastColumn="0" w:oddVBand="0" w:evenVBand="0" w:oddHBand="0" w:evenHBand="0" w:firstRowFirstColumn="0" w:firstRowLastColumn="0" w:lastRowFirstColumn="0" w:lastRowLastColumn="0"/>
              <w:rPr>
                <w:rFonts w:cs="Arial"/>
                <w:i/>
              </w:rPr>
            </w:pPr>
            <w:r w:rsidRPr="00F946F4">
              <w:rPr>
                <w:rFonts w:cs="Arial"/>
                <w:i/>
              </w:rPr>
              <w:t>ex officio</w:t>
            </w:r>
          </w:p>
        </w:tc>
      </w:tr>
      <w:tr w:rsidR="004A4BEB" w:rsidRPr="00F946F4" w:rsidTr="004A4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4A4BEB" w:rsidRPr="00F946F4" w:rsidRDefault="004A4BEB" w:rsidP="00F946F4">
            <w:pPr>
              <w:spacing w:after="0" w:line="240" w:lineRule="auto"/>
              <w:rPr>
                <w:rFonts w:cs="Arial"/>
              </w:rPr>
            </w:pPr>
            <w:r>
              <w:rPr>
                <w:rFonts w:cs="Arial"/>
              </w:rPr>
              <w:t>Professor Alison Etheridge</w:t>
            </w:r>
          </w:p>
        </w:tc>
        <w:tc>
          <w:tcPr>
            <w:tcW w:w="3081" w:type="dxa"/>
          </w:tcPr>
          <w:p w:rsidR="004A4BEB" w:rsidRPr="00F946F4" w:rsidRDefault="004A4BEB" w:rsidP="00F946F4">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Deputy Head MPLS</w:t>
            </w:r>
          </w:p>
        </w:tc>
        <w:tc>
          <w:tcPr>
            <w:tcW w:w="3081" w:type="dxa"/>
          </w:tcPr>
          <w:p w:rsidR="004A4BEB" w:rsidRPr="00F946F4" w:rsidRDefault="004A4BEB" w:rsidP="004A4BEB">
            <w:pPr>
              <w:spacing w:after="0" w:line="240" w:lineRule="auto"/>
              <w:cnfStyle w:val="000000100000" w:firstRow="0" w:lastRow="0" w:firstColumn="0" w:lastColumn="0" w:oddVBand="0" w:evenVBand="0" w:oddHBand="1" w:evenHBand="0" w:firstRowFirstColumn="0" w:firstRowLastColumn="0" w:lastRowFirstColumn="0" w:lastRowLastColumn="0"/>
              <w:rPr>
                <w:rFonts w:cs="Arial"/>
                <w:i/>
              </w:rPr>
            </w:pPr>
            <w:r w:rsidRPr="00F946F4">
              <w:rPr>
                <w:rFonts w:cs="Arial"/>
                <w:i/>
              </w:rPr>
              <w:t>ex officio</w:t>
            </w:r>
            <w:r>
              <w:rPr>
                <w:rFonts w:cs="Arial"/>
              </w:rPr>
              <w:t xml:space="preserve"> </w:t>
            </w:r>
          </w:p>
        </w:tc>
      </w:tr>
      <w:tr w:rsidR="003D511A" w:rsidRPr="00F946F4" w:rsidTr="004A4BEB">
        <w:tc>
          <w:tcPr>
            <w:cnfStyle w:val="001000000000" w:firstRow="0" w:lastRow="0" w:firstColumn="1" w:lastColumn="0" w:oddVBand="0" w:evenVBand="0" w:oddHBand="0" w:evenHBand="0" w:firstRowFirstColumn="0" w:firstRowLastColumn="0" w:lastRowFirstColumn="0" w:lastRowLastColumn="0"/>
            <w:tcW w:w="3080" w:type="dxa"/>
          </w:tcPr>
          <w:p w:rsidR="003D511A" w:rsidRPr="00F946F4" w:rsidRDefault="003D511A" w:rsidP="00F946F4">
            <w:pPr>
              <w:spacing w:after="0" w:line="240" w:lineRule="auto"/>
              <w:rPr>
                <w:rFonts w:cs="Arial"/>
              </w:rPr>
            </w:pPr>
            <w:r w:rsidRPr="00F946F4">
              <w:rPr>
                <w:rFonts w:cs="Arial"/>
              </w:rPr>
              <w:t>Professor David De Roure</w:t>
            </w:r>
          </w:p>
        </w:tc>
        <w:tc>
          <w:tcPr>
            <w:tcW w:w="3081" w:type="dxa"/>
          </w:tcPr>
          <w:p w:rsidR="00C76B7B" w:rsidRPr="00F946F4" w:rsidRDefault="004A4BEB" w:rsidP="004A4BEB">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Chairman of ICT Panel</w:t>
            </w:r>
          </w:p>
        </w:tc>
        <w:tc>
          <w:tcPr>
            <w:tcW w:w="3081" w:type="dxa"/>
          </w:tcPr>
          <w:p w:rsidR="003D511A" w:rsidRPr="00F946F4" w:rsidRDefault="003D511A" w:rsidP="00F946F4">
            <w:pPr>
              <w:spacing w:after="0" w:line="240" w:lineRule="auto"/>
              <w:cnfStyle w:val="000000000000" w:firstRow="0" w:lastRow="0" w:firstColumn="0" w:lastColumn="0" w:oddVBand="0" w:evenVBand="0" w:oddHBand="0" w:evenHBand="0" w:firstRowFirstColumn="0" w:firstRowLastColumn="0" w:lastRowFirstColumn="0" w:lastRowLastColumn="0"/>
              <w:rPr>
                <w:rFonts w:cs="Arial"/>
                <w:i/>
              </w:rPr>
            </w:pPr>
            <w:r w:rsidRPr="00F946F4">
              <w:rPr>
                <w:rFonts w:cs="Arial"/>
                <w:i/>
              </w:rPr>
              <w:t>ex officio</w:t>
            </w:r>
          </w:p>
        </w:tc>
      </w:tr>
      <w:tr w:rsidR="003D511A" w:rsidRPr="00F946F4" w:rsidTr="004A4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3D511A" w:rsidRPr="00F946F4" w:rsidRDefault="003D511A" w:rsidP="00F946F4">
            <w:pPr>
              <w:spacing w:after="0" w:line="240" w:lineRule="auto"/>
              <w:rPr>
                <w:rFonts w:cs="Arial"/>
              </w:rPr>
            </w:pPr>
            <w:r w:rsidRPr="00F946F4">
              <w:rPr>
                <w:rFonts w:cs="Arial"/>
              </w:rPr>
              <w:t xml:space="preserve">Professor Peter Holland </w:t>
            </w:r>
          </w:p>
        </w:tc>
        <w:tc>
          <w:tcPr>
            <w:tcW w:w="3081" w:type="dxa"/>
          </w:tcPr>
          <w:p w:rsidR="00C76B7B" w:rsidRPr="00F946F4" w:rsidRDefault="003D511A" w:rsidP="004A4BEB">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946F4">
              <w:rPr>
                <w:rFonts w:cs="Arial"/>
              </w:rPr>
              <w:t>Department of Zoology</w:t>
            </w:r>
          </w:p>
        </w:tc>
        <w:tc>
          <w:tcPr>
            <w:tcW w:w="3081" w:type="dxa"/>
          </w:tcPr>
          <w:p w:rsidR="003D511A" w:rsidRPr="00F946F4" w:rsidRDefault="003D511A" w:rsidP="00F946F4">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946F4">
              <w:rPr>
                <w:rFonts w:cs="Arial"/>
              </w:rPr>
              <w:t>Appointed by the Board</w:t>
            </w:r>
          </w:p>
        </w:tc>
      </w:tr>
      <w:tr w:rsidR="003D511A" w:rsidRPr="00F946F4" w:rsidTr="004A4BEB">
        <w:tc>
          <w:tcPr>
            <w:cnfStyle w:val="001000000000" w:firstRow="0" w:lastRow="0" w:firstColumn="1" w:lastColumn="0" w:oddVBand="0" w:evenVBand="0" w:oddHBand="0" w:evenHBand="0" w:firstRowFirstColumn="0" w:firstRowLastColumn="0" w:lastRowFirstColumn="0" w:lastRowLastColumn="0"/>
            <w:tcW w:w="3080" w:type="dxa"/>
          </w:tcPr>
          <w:p w:rsidR="003D511A" w:rsidRPr="00F946F4" w:rsidRDefault="003D511A" w:rsidP="00DA02E3">
            <w:pPr>
              <w:spacing w:after="0" w:line="240" w:lineRule="auto"/>
              <w:rPr>
                <w:rFonts w:cs="Arial"/>
              </w:rPr>
            </w:pPr>
            <w:r w:rsidRPr="00F946F4">
              <w:rPr>
                <w:rFonts w:cs="Arial"/>
              </w:rPr>
              <w:t xml:space="preserve">Professor </w:t>
            </w:r>
            <w:r w:rsidR="00DA02E3">
              <w:rPr>
                <w:rFonts w:cs="Arial"/>
              </w:rPr>
              <w:t>Gideon Henderson</w:t>
            </w:r>
          </w:p>
        </w:tc>
        <w:tc>
          <w:tcPr>
            <w:tcW w:w="3081" w:type="dxa"/>
          </w:tcPr>
          <w:p w:rsidR="00C76B7B" w:rsidRPr="00F946F4" w:rsidRDefault="003D511A" w:rsidP="004A4BEB">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F946F4">
              <w:rPr>
                <w:rFonts w:cs="Arial"/>
              </w:rPr>
              <w:t xml:space="preserve">Department of </w:t>
            </w:r>
            <w:r w:rsidR="00DA02E3">
              <w:rPr>
                <w:rFonts w:cs="Arial"/>
              </w:rPr>
              <w:t>Earth Sciences</w:t>
            </w:r>
          </w:p>
        </w:tc>
        <w:tc>
          <w:tcPr>
            <w:tcW w:w="3081" w:type="dxa"/>
          </w:tcPr>
          <w:p w:rsidR="00DE75AB" w:rsidRPr="00F946F4" w:rsidRDefault="003D511A" w:rsidP="004A4BEB">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F946F4">
              <w:rPr>
                <w:rFonts w:cs="Arial"/>
              </w:rPr>
              <w:t>Appointed by the Board</w:t>
            </w:r>
          </w:p>
        </w:tc>
      </w:tr>
      <w:tr w:rsidR="00DE75AB" w:rsidRPr="00F946F4" w:rsidTr="004A4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DE75AB" w:rsidRPr="00F946F4" w:rsidDel="00DA02E3" w:rsidRDefault="004A4BEB" w:rsidP="00F946F4">
            <w:pPr>
              <w:spacing w:after="0" w:line="240" w:lineRule="auto"/>
              <w:rPr>
                <w:rFonts w:cs="Arial"/>
              </w:rPr>
            </w:pPr>
            <w:r>
              <w:rPr>
                <w:rFonts w:cs="Arial"/>
              </w:rPr>
              <w:t>T</w:t>
            </w:r>
            <w:r w:rsidR="00DE75AB">
              <w:rPr>
                <w:rFonts w:cs="Arial"/>
              </w:rPr>
              <w:t>BC</w:t>
            </w:r>
          </w:p>
        </w:tc>
        <w:tc>
          <w:tcPr>
            <w:tcW w:w="3081" w:type="dxa"/>
          </w:tcPr>
          <w:p w:rsidR="00DE75AB" w:rsidRPr="00F946F4" w:rsidRDefault="004A4BEB" w:rsidP="00F946F4">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F946F4">
              <w:rPr>
                <w:rFonts w:cs="Arial"/>
              </w:rPr>
              <w:t>Department</w:t>
            </w:r>
            <w:r>
              <w:rPr>
                <w:rFonts w:cs="Arial"/>
              </w:rPr>
              <w:t>al Administrator</w:t>
            </w:r>
          </w:p>
        </w:tc>
        <w:tc>
          <w:tcPr>
            <w:tcW w:w="3081" w:type="dxa"/>
          </w:tcPr>
          <w:p w:rsidR="00DE75AB" w:rsidRDefault="00DE75AB" w:rsidP="00F946F4">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Appointed by the Board</w:t>
            </w:r>
          </w:p>
        </w:tc>
      </w:tr>
    </w:tbl>
    <w:p w:rsidR="00A44686" w:rsidRPr="00C3236A" w:rsidRDefault="00A44686" w:rsidP="004A4BEB">
      <w:pPr>
        <w:rPr>
          <w:rFonts w:cs="Arial"/>
        </w:rPr>
      </w:pPr>
    </w:p>
    <w:sectPr w:rsidR="00A44686" w:rsidRPr="00C3236A" w:rsidSect="005236D2">
      <w:head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CA3" w:rsidRDefault="00112CA3" w:rsidP="00C76B7B">
      <w:pPr>
        <w:spacing w:after="0" w:line="240" w:lineRule="auto"/>
      </w:pPr>
      <w:r>
        <w:separator/>
      </w:r>
    </w:p>
  </w:endnote>
  <w:endnote w:type="continuationSeparator" w:id="0">
    <w:p w:rsidR="00112CA3" w:rsidRDefault="00112CA3" w:rsidP="00C7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CA3" w:rsidRDefault="00112CA3" w:rsidP="00C76B7B">
      <w:pPr>
        <w:spacing w:after="0" w:line="240" w:lineRule="auto"/>
      </w:pPr>
      <w:r>
        <w:separator/>
      </w:r>
    </w:p>
  </w:footnote>
  <w:footnote w:type="continuationSeparator" w:id="0">
    <w:p w:rsidR="00112CA3" w:rsidRDefault="00112CA3" w:rsidP="00C76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686" w:rsidRPr="003D511A" w:rsidRDefault="00A44686" w:rsidP="00C76B7B">
    <w:pPr>
      <w:rPr>
        <w:b/>
        <w:sz w:val="24"/>
        <w:szCs w:val="24"/>
      </w:rPr>
    </w:pPr>
    <w:r w:rsidRPr="003D511A">
      <w:rPr>
        <w:b/>
        <w:sz w:val="24"/>
        <w:szCs w:val="24"/>
      </w:rPr>
      <w:t xml:space="preserve">Sub-committees of MPLS General Purposes Committee </w:t>
    </w:r>
  </w:p>
  <w:p w:rsidR="00A44686" w:rsidRDefault="00A44686" w:rsidP="00C76B7B">
    <w:pPr>
      <w:pStyle w:val="Header"/>
    </w:pPr>
    <w:r w:rsidRPr="003D511A">
      <w:rPr>
        <w:b/>
        <w:bCs/>
        <w:sz w:val="24"/>
        <w:szCs w:val="24"/>
      </w:rPr>
      <w:t>Services Sub-Committee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7ECA"/>
    <w:multiLevelType w:val="hybridMultilevel"/>
    <w:tmpl w:val="DDFA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D98152A"/>
    <w:multiLevelType w:val="hybridMultilevel"/>
    <w:tmpl w:val="526E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A9"/>
    <w:rsid w:val="0001071E"/>
    <w:rsid w:val="00062D99"/>
    <w:rsid w:val="00112CA3"/>
    <w:rsid w:val="001535A6"/>
    <w:rsid w:val="001B06AD"/>
    <w:rsid w:val="001D6A0C"/>
    <w:rsid w:val="001D7E4A"/>
    <w:rsid w:val="0020620A"/>
    <w:rsid w:val="002602A9"/>
    <w:rsid w:val="002B49C1"/>
    <w:rsid w:val="003D511A"/>
    <w:rsid w:val="004A4BEB"/>
    <w:rsid w:val="005236D2"/>
    <w:rsid w:val="00557345"/>
    <w:rsid w:val="005B0479"/>
    <w:rsid w:val="00643C78"/>
    <w:rsid w:val="007D367D"/>
    <w:rsid w:val="00950705"/>
    <w:rsid w:val="009B57A2"/>
    <w:rsid w:val="00A44686"/>
    <w:rsid w:val="00B700B8"/>
    <w:rsid w:val="00C21712"/>
    <w:rsid w:val="00C25E4D"/>
    <w:rsid w:val="00C3236A"/>
    <w:rsid w:val="00C76B7B"/>
    <w:rsid w:val="00D26565"/>
    <w:rsid w:val="00D96093"/>
    <w:rsid w:val="00DA02E3"/>
    <w:rsid w:val="00DE75AB"/>
    <w:rsid w:val="00EB427A"/>
    <w:rsid w:val="00F12D62"/>
    <w:rsid w:val="00F64166"/>
    <w:rsid w:val="00F94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6AD"/>
    <w:pPr>
      <w:spacing w:after="200" w:line="276"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57A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3D5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B7B"/>
    <w:pPr>
      <w:tabs>
        <w:tab w:val="center" w:pos="4513"/>
        <w:tab w:val="right" w:pos="9026"/>
      </w:tabs>
    </w:pPr>
  </w:style>
  <w:style w:type="character" w:customStyle="1" w:styleId="HeaderChar">
    <w:name w:val="Header Char"/>
    <w:basedOn w:val="DefaultParagraphFont"/>
    <w:link w:val="Header"/>
    <w:uiPriority w:val="99"/>
    <w:rsid w:val="00C76B7B"/>
    <w:rPr>
      <w:rFonts w:ascii="Arial" w:hAnsi="Arial"/>
      <w:sz w:val="22"/>
      <w:szCs w:val="22"/>
      <w:lang w:eastAsia="en-US"/>
    </w:rPr>
  </w:style>
  <w:style w:type="paragraph" w:styleId="Footer">
    <w:name w:val="footer"/>
    <w:basedOn w:val="Normal"/>
    <w:link w:val="FooterChar"/>
    <w:uiPriority w:val="99"/>
    <w:unhideWhenUsed/>
    <w:rsid w:val="00C76B7B"/>
    <w:pPr>
      <w:tabs>
        <w:tab w:val="center" w:pos="4513"/>
        <w:tab w:val="right" w:pos="9026"/>
      </w:tabs>
    </w:pPr>
  </w:style>
  <w:style w:type="character" w:customStyle="1" w:styleId="FooterChar">
    <w:name w:val="Footer Char"/>
    <w:basedOn w:val="DefaultParagraphFont"/>
    <w:link w:val="Footer"/>
    <w:uiPriority w:val="99"/>
    <w:rsid w:val="00C76B7B"/>
    <w:rPr>
      <w:rFonts w:ascii="Arial" w:hAnsi="Arial"/>
      <w:sz w:val="22"/>
      <w:szCs w:val="22"/>
      <w:lang w:eastAsia="en-US"/>
    </w:rPr>
  </w:style>
  <w:style w:type="paragraph" w:styleId="BalloonText">
    <w:name w:val="Balloon Text"/>
    <w:basedOn w:val="Normal"/>
    <w:link w:val="BalloonTextChar"/>
    <w:uiPriority w:val="99"/>
    <w:semiHidden/>
    <w:unhideWhenUsed/>
    <w:rsid w:val="00DA0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2E3"/>
    <w:rPr>
      <w:rFonts w:ascii="Tahoma" w:hAnsi="Tahoma" w:cs="Tahoma"/>
      <w:sz w:val="16"/>
      <w:szCs w:val="16"/>
      <w:lang w:eastAsia="en-US"/>
    </w:rPr>
  </w:style>
  <w:style w:type="character" w:styleId="CommentReference">
    <w:name w:val="annotation reference"/>
    <w:basedOn w:val="DefaultParagraphFont"/>
    <w:uiPriority w:val="99"/>
    <w:semiHidden/>
    <w:unhideWhenUsed/>
    <w:rsid w:val="00DA02E3"/>
    <w:rPr>
      <w:sz w:val="16"/>
      <w:szCs w:val="16"/>
    </w:rPr>
  </w:style>
  <w:style w:type="paragraph" w:styleId="CommentText">
    <w:name w:val="annotation text"/>
    <w:basedOn w:val="Normal"/>
    <w:link w:val="CommentTextChar"/>
    <w:uiPriority w:val="99"/>
    <w:semiHidden/>
    <w:unhideWhenUsed/>
    <w:rsid w:val="00DA02E3"/>
    <w:pPr>
      <w:spacing w:line="240" w:lineRule="auto"/>
    </w:pPr>
    <w:rPr>
      <w:sz w:val="20"/>
      <w:szCs w:val="20"/>
    </w:rPr>
  </w:style>
  <w:style w:type="character" w:customStyle="1" w:styleId="CommentTextChar">
    <w:name w:val="Comment Text Char"/>
    <w:basedOn w:val="DefaultParagraphFont"/>
    <w:link w:val="CommentText"/>
    <w:uiPriority w:val="99"/>
    <w:semiHidden/>
    <w:rsid w:val="00DA02E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A02E3"/>
    <w:rPr>
      <w:b/>
      <w:bCs/>
    </w:rPr>
  </w:style>
  <w:style w:type="character" w:customStyle="1" w:styleId="CommentSubjectChar">
    <w:name w:val="Comment Subject Char"/>
    <w:basedOn w:val="CommentTextChar"/>
    <w:link w:val="CommentSubject"/>
    <w:uiPriority w:val="99"/>
    <w:semiHidden/>
    <w:rsid w:val="00DA02E3"/>
    <w:rPr>
      <w:rFonts w:ascii="Arial" w:hAnsi="Arial"/>
      <w:b/>
      <w:bCs/>
      <w:lang w:eastAsia="en-US"/>
    </w:rPr>
  </w:style>
  <w:style w:type="table" w:styleId="LightList">
    <w:name w:val="Light List"/>
    <w:basedOn w:val="TableNormal"/>
    <w:uiPriority w:val="61"/>
    <w:rsid w:val="004A4B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6AD"/>
    <w:pPr>
      <w:spacing w:after="200" w:line="276"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57A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3D5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B7B"/>
    <w:pPr>
      <w:tabs>
        <w:tab w:val="center" w:pos="4513"/>
        <w:tab w:val="right" w:pos="9026"/>
      </w:tabs>
    </w:pPr>
  </w:style>
  <w:style w:type="character" w:customStyle="1" w:styleId="HeaderChar">
    <w:name w:val="Header Char"/>
    <w:basedOn w:val="DefaultParagraphFont"/>
    <w:link w:val="Header"/>
    <w:uiPriority w:val="99"/>
    <w:rsid w:val="00C76B7B"/>
    <w:rPr>
      <w:rFonts w:ascii="Arial" w:hAnsi="Arial"/>
      <w:sz w:val="22"/>
      <w:szCs w:val="22"/>
      <w:lang w:eastAsia="en-US"/>
    </w:rPr>
  </w:style>
  <w:style w:type="paragraph" w:styleId="Footer">
    <w:name w:val="footer"/>
    <w:basedOn w:val="Normal"/>
    <w:link w:val="FooterChar"/>
    <w:uiPriority w:val="99"/>
    <w:unhideWhenUsed/>
    <w:rsid w:val="00C76B7B"/>
    <w:pPr>
      <w:tabs>
        <w:tab w:val="center" w:pos="4513"/>
        <w:tab w:val="right" w:pos="9026"/>
      </w:tabs>
    </w:pPr>
  </w:style>
  <w:style w:type="character" w:customStyle="1" w:styleId="FooterChar">
    <w:name w:val="Footer Char"/>
    <w:basedOn w:val="DefaultParagraphFont"/>
    <w:link w:val="Footer"/>
    <w:uiPriority w:val="99"/>
    <w:rsid w:val="00C76B7B"/>
    <w:rPr>
      <w:rFonts w:ascii="Arial" w:hAnsi="Arial"/>
      <w:sz w:val="22"/>
      <w:szCs w:val="22"/>
      <w:lang w:eastAsia="en-US"/>
    </w:rPr>
  </w:style>
  <w:style w:type="paragraph" w:styleId="BalloonText">
    <w:name w:val="Balloon Text"/>
    <w:basedOn w:val="Normal"/>
    <w:link w:val="BalloonTextChar"/>
    <w:uiPriority w:val="99"/>
    <w:semiHidden/>
    <w:unhideWhenUsed/>
    <w:rsid w:val="00DA0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2E3"/>
    <w:rPr>
      <w:rFonts w:ascii="Tahoma" w:hAnsi="Tahoma" w:cs="Tahoma"/>
      <w:sz w:val="16"/>
      <w:szCs w:val="16"/>
      <w:lang w:eastAsia="en-US"/>
    </w:rPr>
  </w:style>
  <w:style w:type="character" w:styleId="CommentReference">
    <w:name w:val="annotation reference"/>
    <w:basedOn w:val="DefaultParagraphFont"/>
    <w:uiPriority w:val="99"/>
    <w:semiHidden/>
    <w:unhideWhenUsed/>
    <w:rsid w:val="00DA02E3"/>
    <w:rPr>
      <w:sz w:val="16"/>
      <w:szCs w:val="16"/>
    </w:rPr>
  </w:style>
  <w:style w:type="paragraph" w:styleId="CommentText">
    <w:name w:val="annotation text"/>
    <w:basedOn w:val="Normal"/>
    <w:link w:val="CommentTextChar"/>
    <w:uiPriority w:val="99"/>
    <w:semiHidden/>
    <w:unhideWhenUsed/>
    <w:rsid w:val="00DA02E3"/>
    <w:pPr>
      <w:spacing w:line="240" w:lineRule="auto"/>
    </w:pPr>
    <w:rPr>
      <w:sz w:val="20"/>
      <w:szCs w:val="20"/>
    </w:rPr>
  </w:style>
  <w:style w:type="character" w:customStyle="1" w:styleId="CommentTextChar">
    <w:name w:val="Comment Text Char"/>
    <w:basedOn w:val="DefaultParagraphFont"/>
    <w:link w:val="CommentText"/>
    <w:uiPriority w:val="99"/>
    <w:semiHidden/>
    <w:rsid w:val="00DA02E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A02E3"/>
    <w:rPr>
      <w:b/>
      <w:bCs/>
    </w:rPr>
  </w:style>
  <w:style w:type="character" w:customStyle="1" w:styleId="CommentSubjectChar">
    <w:name w:val="Comment Subject Char"/>
    <w:basedOn w:val="CommentTextChar"/>
    <w:link w:val="CommentSubject"/>
    <w:uiPriority w:val="99"/>
    <w:semiHidden/>
    <w:rsid w:val="00DA02E3"/>
    <w:rPr>
      <w:rFonts w:ascii="Arial" w:hAnsi="Arial"/>
      <w:b/>
      <w:bCs/>
      <w:lang w:eastAsia="en-US"/>
    </w:rPr>
  </w:style>
  <w:style w:type="table" w:styleId="LightList">
    <w:name w:val="Light List"/>
    <w:basedOn w:val="TableNormal"/>
    <w:uiPriority w:val="61"/>
    <w:rsid w:val="004A4B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08857">
      <w:bodyDiv w:val="1"/>
      <w:marLeft w:val="0"/>
      <w:marRight w:val="0"/>
      <w:marTop w:val="0"/>
      <w:marBottom w:val="0"/>
      <w:divBdr>
        <w:top w:val="none" w:sz="0" w:space="0" w:color="auto"/>
        <w:left w:val="none" w:sz="0" w:space="0" w:color="auto"/>
        <w:bottom w:val="none" w:sz="0" w:space="0" w:color="auto"/>
        <w:right w:val="none" w:sz="0" w:space="0" w:color="auto"/>
      </w:divBdr>
    </w:div>
    <w:div w:id="207003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D5C89-3473-454E-88C1-487914DF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Carolyne Culver</cp:lastModifiedBy>
  <cp:revision>2</cp:revision>
  <cp:lastPrinted>2013-02-28T14:18:00Z</cp:lastPrinted>
  <dcterms:created xsi:type="dcterms:W3CDTF">2015-08-13T12:02:00Z</dcterms:created>
  <dcterms:modified xsi:type="dcterms:W3CDTF">2015-08-13T12:02:00Z</dcterms:modified>
</cp:coreProperties>
</file>