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F6B5" w14:textId="77777777" w:rsidR="00FB5567" w:rsidRDefault="00FB5567">
      <w:pPr>
        <w:pStyle w:val="BodyText"/>
        <w:rPr>
          <w:sz w:val="20"/>
        </w:rPr>
      </w:pPr>
    </w:p>
    <w:p w14:paraId="7E8F8393" w14:textId="77777777" w:rsidR="00FB5567" w:rsidRDefault="00FB5567">
      <w:pPr>
        <w:pStyle w:val="BodyText"/>
        <w:rPr>
          <w:sz w:val="20"/>
        </w:rPr>
      </w:pPr>
    </w:p>
    <w:p w14:paraId="62B78820" w14:textId="77777777" w:rsidR="00FB5567" w:rsidRDefault="00FB5567">
      <w:pPr>
        <w:pStyle w:val="BodyText"/>
        <w:rPr>
          <w:sz w:val="20"/>
        </w:rPr>
      </w:pPr>
    </w:p>
    <w:p w14:paraId="35EE18DB" w14:textId="77777777" w:rsidR="00FB5567" w:rsidRDefault="00FB5567">
      <w:pPr>
        <w:pStyle w:val="BodyText"/>
        <w:rPr>
          <w:sz w:val="20"/>
        </w:rPr>
      </w:pPr>
    </w:p>
    <w:p w14:paraId="0A3C4C40" w14:textId="77777777" w:rsidR="00FB5567" w:rsidRDefault="00FB5567">
      <w:pPr>
        <w:pStyle w:val="BodyText"/>
        <w:rPr>
          <w:sz w:val="20"/>
        </w:rPr>
      </w:pPr>
    </w:p>
    <w:p w14:paraId="4645D9B0" w14:textId="77777777" w:rsidR="00FB5567" w:rsidRDefault="00FB5567">
      <w:pPr>
        <w:pStyle w:val="BodyText"/>
        <w:rPr>
          <w:sz w:val="20"/>
        </w:rPr>
      </w:pPr>
    </w:p>
    <w:p w14:paraId="00BD15C0" w14:textId="77777777" w:rsidR="00FB5567" w:rsidRDefault="00FB5567">
      <w:pPr>
        <w:pStyle w:val="BodyText"/>
        <w:rPr>
          <w:sz w:val="20"/>
        </w:rPr>
      </w:pPr>
    </w:p>
    <w:p w14:paraId="70F80DEF" w14:textId="77777777" w:rsidR="00FB5567" w:rsidRDefault="00FB5567">
      <w:pPr>
        <w:pStyle w:val="BodyText"/>
        <w:rPr>
          <w:sz w:val="20"/>
        </w:rPr>
      </w:pPr>
    </w:p>
    <w:p w14:paraId="773B89F3" w14:textId="77777777" w:rsidR="00FB5567" w:rsidRDefault="00FB5567">
      <w:pPr>
        <w:pStyle w:val="BodyText"/>
        <w:spacing w:before="5"/>
        <w:rPr>
          <w:sz w:val="17"/>
        </w:rPr>
      </w:pPr>
    </w:p>
    <w:p w14:paraId="42282BE2" w14:textId="77777777" w:rsidR="00FB5567" w:rsidRDefault="00C1450B">
      <w:pPr>
        <w:pStyle w:val="Heading1"/>
        <w:spacing w:before="92"/>
        <w:ind w:right="412"/>
        <w:jc w:val="right"/>
      </w:pPr>
      <w:r>
        <w:rPr>
          <w:noProof/>
          <w:lang w:bidi="ar-SA"/>
        </w:rPr>
        <w:drawing>
          <wp:anchor distT="0" distB="0" distL="0" distR="0" simplePos="0" relativeHeight="251656704" behindDoc="0" locked="0" layoutInCell="1" allowOverlap="1" wp14:anchorId="1A07B359" wp14:editId="34781767">
            <wp:simplePos x="0" y="0"/>
            <wp:positionH relativeFrom="page">
              <wp:posOffset>789384</wp:posOffset>
            </wp:positionH>
            <wp:positionV relativeFrom="paragraph">
              <wp:posOffset>-923655</wp:posOffset>
            </wp:positionV>
            <wp:extent cx="2358945" cy="114884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358945" cy="1148849"/>
                    </a:xfrm>
                    <a:prstGeom prst="rect">
                      <a:avLst/>
                    </a:prstGeom>
                  </pic:spPr>
                </pic:pic>
              </a:graphicData>
            </a:graphic>
          </wp:anchor>
        </w:drawing>
      </w:r>
    </w:p>
    <w:p w14:paraId="1A2859A4" w14:textId="34F9E276" w:rsidR="00FB5567" w:rsidRDefault="00C1450B">
      <w:pPr>
        <w:spacing w:before="3"/>
        <w:ind w:left="112" w:right="4769"/>
        <w:rPr>
          <w:sz w:val="20"/>
        </w:rPr>
      </w:pPr>
      <w:r>
        <w:rPr>
          <w:sz w:val="20"/>
        </w:rPr>
        <w:t xml:space="preserve">Mathematical, Physical &amp; Life Sciences Divisional Office </w:t>
      </w:r>
    </w:p>
    <w:p w14:paraId="1903A892" w14:textId="77777777" w:rsidR="00FB5567" w:rsidRDefault="00C1450B">
      <w:pPr>
        <w:pStyle w:val="BodyText"/>
        <w:spacing w:before="10"/>
        <w:rPr>
          <w:sz w:val="10"/>
        </w:rPr>
      </w:pPr>
      <w:r>
        <w:rPr>
          <w:noProof/>
          <w:lang w:bidi="ar-SA"/>
        </w:rPr>
        <mc:AlternateContent>
          <mc:Choice Requires="wpg">
            <w:drawing>
              <wp:anchor distT="0" distB="0" distL="0" distR="0" simplePos="0" relativeHeight="251659776" behindDoc="1" locked="0" layoutInCell="1" allowOverlap="1" wp14:anchorId="7E269B7D" wp14:editId="2A27F8C8">
                <wp:simplePos x="0" y="0"/>
                <wp:positionH relativeFrom="page">
                  <wp:posOffset>719455</wp:posOffset>
                </wp:positionH>
                <wp:positionV relativeFrom="paragraph">
                  <wp:posOffset>104775</wp:posOffset>
                </wp:positionV>
                <wp:extent cx="4460875" cy="9525"/>
                <wp:effectExtent l="5080" t="1270" r="10795" b="825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5"/>
                          <a:chExt cx="7025" cy="15"/>
                        </a:xfrm>
                      </wpg:grpSpPr>
                      <wps:wsp>
                        <wps:cNvPr id="7" name="Line 8"/>
                        <wps:cNvCnPr>
                          <a:cxnSpLocks noChangeShapeType="1"/>
                        </wps:cNvCnPr>
                        <wps:spPr bwMode="auto">
                          <a:xfrm>
                            <a:off x="1133" y="172"/>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733" y="172"/>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3534" y="172"/>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134" y="172"/>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36" y="172"/>
                            <a:ext cx="1597"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7536" y="172"/>
                            <a:ext cx="621"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214201" id="Group 2" o:spid="_x0000_s1026" style="position:absolute;margin-left:56.65pt;margin-top:8.25pt;width:351.25pt;height:.75pt;z-index:-251656704;mso-wrap-distance-left:0;mso-wrap-distance-right:0;mso-position-horizontal-relative:page" coordorigin="1133,165"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">
                <v:line id="Line 8" o:spid="_x0000_s1027" style="position:absolute;visibility:visible;mso-wrap-style:square" from="1133,172" to="273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fMMMAAADaAAAADwAAAGRycy9kb3ducmV2LnhtbESPQWvCQBSE74X+h+UVequbRmgkdQ2t&#10;WvBojYUeH9lnEpJ9G7JrTPz1XaHgcZiZb5hlNppWDNS72rKC11kEgriwuuZSwTH/elmAcB5ZY2uZ&#10;FEzkIFs9Piwx1fbC3zQcfCkChF2KCirvu1RKV1Rk0M1sRxy8k+0N+iD7UuoeLwFuWhlH0Zs0WHNY&#10;qLCjdUVFczibQImb7dDGefEznTZl8vtJ+/n1rNTz0/jxDsLT6O/h//ZOK0jgdiXc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G3zDDAAAA2gAAAA8AAAAAAAAAAAAA&#10;AAAAoQIAAGRycy9kb3ducmV2LnhtbFBLBQYAAAAABAAEAPkAAACRAwAAAAA=&#10;" strokeweight=".25244mm"/>
                <v:line id="Line 7" o:spid="_x0000_s1028" style="position:absolute;visibility:visible;mso-wrap-style:square" from="2733,172" to="353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lLQsMAAADaAAAADwAAAGRycy9kb3ducmV2LnhtbESPTWvCQBCG7wX/wzKCt7oxQivRVdS2&#10;0KP1AzwO2TEJZmdDdo2xv945FHoc3nmfmWex6l2tOmpD5dnAZJyAIs69rbgwcDx8vc5AhYhssfZM&#10;Bh4UYLUcvCwws/7OP9TtY6EEwiFDA2WMTaZ1yEtyGMa+IZbs4luHUca20LbFu8BdrdMkedMOK5YL&#10;JTa0LSm/7m9OKOn1s6vTQ356XD6K9/OGdtPfmzGjYb+eg4rUx//lv/a3NSC/iopogF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ZS0LDAAAA2gAAAA8AAAAAAAAAAAAA&#10;AAAAoQIAAGRycy9kb3ducmV2LnhtbFBLBQYAAAAABAAEAPkAAACRAwAAAAA=&#10;" strokeweight=".25244mm"/>
                <v:line id="Line 6" o:spid="_x0000_s1029" style="position:absolute;visibility:visible;mso-wrap-style:square" from="3534,172" to="513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Xu2cIAAADaAAAADwAAAGRycy9kb3ducmV2LnhtbESPS4vCQBCE7wv+h6EFbzoxwq5GR/G1&#10;sMf1BR6bTJsEMz0hM8bor3cWhD0WVfUVNVu0phQN1a6wrGA4iEAQp1YXnCk4Hr77YxDOI2ssLZOC&#10;BzlYzDsfM0y0vfOOmr3PRICwS1BB7n2VSOnSnAy6ga2Ig3extUEfZJ1JXeM9wE0p4yj6lAYLDgs5&#10;VrTOKb3ubyZQ4uu2KeNDenpcNtnXeUW/o+dNqV63XU5BeGr9f/jd/tEKJvB3Jdw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Xu2cIAAADaAAAADwAAAAAAAAAAAAAA&#10;AAChAgAAZHJzL2Rvd25yZXYueG1sUEsFBgAAAAAEAAQA+QAAAJADAAAAAA==&#10;" strokeweight=".25244mm"/>
                <v:line id="Line 5" o:spid="_x0000_s1030" style="position:absolute;visibility:visible;mso-wrap-style:square" from="5134,172" to="5933,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aCcQAAADbAAAADwAAAGRycy9kb3ducmV2LnhtbESPT2vCQBDF7wW/wzKCt7oxQivRVdS2&#10;0KP1D3gcsmMSzM6G7BpjP71zKPT2hnnzm/cWq97VqqM2VJ4NTMYJKOLc24oLA8fD1+sMVIjIFmvP&#10;ZOBBAVbLwcsCM+vv/EPdPhZKIBwyNFDG2GRah7wkh2HsG2LZXXzrMMrYFtq2eBe4q3WaJG/aYcXy&#10;ocSGtiXl1/3NCSW9fnZ1eshPj8tH8X7e0G76ezNmNOzXc1CR+vhv/rv+thJf0ksXEa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wloJxAAAANsAAAAPAAAAAAAAAAAA&#10;AAAAAKECAABkcnMvZG93bnJldi54bWxQSwUGAAAAAAQABAD5AAAAkgMAAAAA&#10;" strokeweight=".25244mm"/>
                <v:line id="Line 4" o:spid="_x0000_s1031" style="position:absolute;visibility:visible;mso-wrap-style:square" from="5936,172" to="7533,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7/ksQAAADbAAAADwAAAGRycy9kb3ducmV2LnhtbESPzWrDMBCE74W+g9hCbrUcB9riWjHN&#10;H/SYJi30uFgb29haGUtxnDx9FAjktsvMfDub5aNpxUC9qy0rmEYxCOLC6ppLBb/7zesHCOeRNbaW&#10;ScGZHOTz56cMU21P/EPDzpciQNilqKDyvkuldEVFBl1kO+KgHWxv0Ie1L6Xu8RTgppVJHL9JgzWH&#10;CxV2tKyoaHZHEyhJsx7aZF/8nQ+r8v1/QdvZ5ajU5GX8+gThafQP8z39rUP9Kdx+CQP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v+SxAAAANsAAAAPAAAAAAAAAAAA&#10;AAAAAKECAABkcnMvZG93bnJldi54bWxQSwUGAAAAAAQABAD5AAAAkgMAAAAA&#10;" strokeweight=".25244mm"/>
                <v:line id="Line 3" o:spid="_x0000_s1032" style="position:absolute;visibility:visible;mso-wrap-style:square" from="7536,172" to="8157,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xh5cMAAADbAAAADwAAAGRycy9kb3ducmV2LnhtbESPS4vCQBCE7wv+h6EFb+vECLsSHcUn&#10;7NH1AR6bTJsEMz0hM8bor3cEwVs3VfV19WTWmlI0VLvCsoJBPwJBnFpdcKbgsN98j0A4j6yxtEwK&#10;7uRgNu18TTDR9sb/1Ox8JgKEXYIKcu+rREqX5mTQ9W1FHLSzrQ36sNaZ1DXeAtyUMo6iH2mw4HAh&#10;x4qWOaWX3dUESnxZN2W8T4/38yr7PS1oO3xclep12/kYhKfWf8zv9J8O9WN4/RIGk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YeXDAAAA2wAAAA8AAAAAAAAAAAAA&#10;AAAAoQIAAGRycy9kb3ducmV2LnhtbFBLBQYAAAAABAAEAPkAAACRAwAAAAA=&#10;" strokeweight=".25244mm"/>
                <w10:wrap type="topAndBottom" anchorx="page"/>
              </v:group>
            </w:pict>
          </mc:Fallback>
        </mc:AlternateContent>
      </w:r>
    </w:p>
    <w:p w14:paraId="3C66A129" w14:textId="77777777" w:rsidR="00FB5567" w:rsidRDefault="00FB5567">
      <w:pPr>
        <w:pStyle w:val="BodyText"/>
        <w:rPr>
          <w:sz w:val="20"/>
        </w:rPr>
      </w:pPr>
    </w:p>
    <w:p w14:paraId="48417D9B" w14:textId="77777777" w:rsidR="00FB5567" w:rsidRDefault="00C1450B">
      <w:pPr>
        <w:pStyle w:val="Heading2"/>
        <w:spacing w:before="222"/>
      </w:pPr>
      <w:r>
        <w:t>First Choice Candidate Information for Associate Professor Appointments</w:t>
      </w:r>
    </w:p>
    <w:p w14:paraId="137C89BD" w14:textId="77777777" w:rsidR="00FB5567" w:rsidRDefault="00C1450B">
      <w:pPr>
        <w:spacing w:before="47"/>
        <w:ind w:left="112"/>
        <w:rPr>
          <w:i/>
          <w:sz w:val="18"/>
        </w:rPr>
      </w:pPr>
      <w:r>
        <w:rPr>
          <w:i/>
          <w:sz w:val="18"/>
        </w:rPr>
        <w:t>The following details are needed for the contract and for commencement onto the payroll</w:t>
      </w:r>
    </w:p>
    <w:p w14:paraId="2BBCD6C0" w14:textId="77777777" w:rsidR="00FB5567" w:rsidRDefault="00FB5567">
      <w:pPr>
        <w:pStyle w:val="BodyText"/>
        <w:spacing w:before="10"/>
        <w:rPr>
          <w:i/>
          <w:sz w:val="15"/>
        </w:rPr>
      </w:pPr>
    </w:p>
    <w:p w14:paraId="06875B58" w14:textId="77777777" w:rsidR="00FB5567" w:rsidRDefault="00C1450B">
      <w:pPr>
        <w:ind w:left="112"/>
        <w:rPr>
          <w:sz w:val="18"/>
        </w:rPr>
      </w:pPr>
      <w:r>
        <w:rPr>
          <w:b/>
        </w:rPr>
        <w:t xml:space="preserve">Post: </w:t>
      </w:r>
      <w:r>
        <w:rPr>
          <w:sz w:val="18"/>
        </w:rPr>
        <w:t>(specify post title, tutorial or non-tutorial fellowship, college):</w:t>
      </w:r>
    </w:p>
    <w:p w14:paraId="11C7FF69" w14:textId="77777777" w:rsidR="00FB5567" w:rsidRDefault="00C1450B">
      <w:pPr>
        <w:spacing w:before="184"/>
        <w:ind w:left="112"/>
        <w:rPr>
          <w:sz w:val="18"/>
        </w:rPr>
      </w:pPr>
      <w:r>
        <w:rPr>
          <w:b/>
        </w:rPr>
        <w:t xml:space="preserve">Name: </w:t>
      </w:r>
      <w:r>
        <w:rPr>
          <w:sz w:val="18"/>
        </w:rPr>
        <w:t>(as given in the application)</w:t>
      </w:r>
    </w:p>
    <w:p w14:paraId="409E1AB6" w14:textId="77777777" w:rsidR="00FB5567" w:rsidRDefault="00C1450B">
      <w:pPr>
        <w:pStyle w:val="Heading3"/>
        <w:spacing w:before="184"/>
        <w:ind w:firstLine="0"/>
      </w:pPr>
      <w:r>
        <w:t>Date of Birth:</w:t>
      </w:r>
    </w:p>
    <w:p w14:paraId="0C73A178" w14:textId="77777777" w:rsidR="00FB5567" w:rsidRDefault="00C1450B">
      <w:pPr>
        <w:spacing w:before="183"/>
        <w:ind w:left="112"/>
        <w:rPr>
          <w:sz w:val="12"/>
        </w:rPr>
      </w:pPr>
      <w:r>
        <w:rPr>
          <w:b/>
        </w:rPr>
        <w:t xml:space="preserve">Right to Work: </w:t>
      </w:r>
      <w:r>
        <w:rPr>
          <w:sz w:val="18"/>
        </w:rPr>
        <w:t xml:space="preserve">(confirm nationality and whether a visa is required, and if so whether Tier 1 or Tier 2 is envisaged) </w:t>
      </w:r>
      <w:hyperlink w:anchor="_bookmark1" w:history="1">
        <w:r>
          <w:rPr>
            <w:position w:val="6"/>
            <w:sz w:val="12"/>
          </w:rPr>
          <w:t>1</w:t>
        </w:r>
      </w:hyperlink>
    </w:p>
    <w:p w14:paraId="4B063AE8" w14:textId="77777777" w:rsidR="00FB5567" w:rsidRDefault="00C1450B">
      <w:pPr>
        <w:spacing w:before="187"/>
        <w:ind w:left="112"/>
        <w:rPr>
          <w:sz w:val="18"/>
        </w:rPr>
      </w:pPr>
      <w:r>
        <w:rPr>
          <w:b/>
        </w:rPr>
        <w:t>Start date</w:t>
      </w:r>
      <w:r>
        <w:rPr>
          <w:b/>
          <w:sz w:val="18"/>
        </w:rPr>
        <w:t xml:space="preserve">: </w:t>
      </w:r>
      <w:r>
        <w:rPr>
          <w:sz w:val="18"/>
        </w:rPr>
        <w:t xml:space="preserve">(confirm with the college </w:t>
      </w:r>
      <w:r>
        <w:rPr>
          <w:i/>
          <w:sz w:val="18"/>
        </w:rPr>
        <w:t xml:space="preserve">before </w:t>
      </w:r>
      <w:r>
        <w:rPr>
          <w:sz w:val="18"/>
        </w:rPr>
        <w:t>submitting this form; for fixed term appointments also give the end date)</w:t>
      </w:r>
    </w:p>
    <w:p w14:paraId="490EA69B" w14:textId="77777777" w:rsidR="00FB5567" w:rsidRDefault="00C1450B">
      <w:pPr>
        <w:spacing w:before="186" w:line="237" w:lineRule="auto"/>
        <w:ind w:left="112" w:right="182"/>
        <w:rPr>
          <w:b/>
          <w:sz w:val="12"/>
        </w:rPr>
      </w:pPr>
      <w:r>
        <w:rPr>
          <w:b/>
        </w:rPr>
        <w:t xml:space="preserve">Salary recommendation (grade and point): </w:t>
      </w:r>
      <w:r>
        <w:rPr>
          <w:sz w:val="18"/>
        </w:rPr>
        <w:t xml:space="preserve">(confirm fully with the college before submitting this form, and indicate if, unusually, the college offer will differ in grade and point to that of the University. If proposing to appoint above the point normally appropriate to the candidate’s level of experience, details and reasons should be provided). </w:t>
      </w:r>
      <w:hyperlink w:anchor="_bookmark2" w:history="1">
        <w:r>
          <w:rPr>
            <w:b/>
            <w:position w:val="6"/>
            <w:sz w:val="12"/>
          </w:rPr>
          <w:t>2</w:t>
        </w:r>
      </w:hyperlink>
    </w:p>
    <w:p w14:paraId="521A575B" w14:textId="77777777" w:rsidR="00FB5567" w:rsidRDefault="00FB5567">
      <w:pPr>
        <w:pStyle w:val="BodyText"/>
        <w:spacing w:before="10"/>
        <w:rPr>
          <w:b/>
          <w:sz w:val="15"/>
        </w:rPr>
      </w:pPr>
    </w:p>
    <w:p w14:paraId="57963019" w14:textId="77777777" w:rsidR="00FB5567" w:rsidRDefault="00C1450B">
      <w:pPr>
        <w:spacing w:before="1"/>
        <w:ind w:left="112" w:right="425"/>
        <w:rPr>
          <w:sz w:val="12"/>
        </w:rPr>
      </w:pPr>
      <w:r>
        <w:rPr>
          <w:b/>
        </w:rPr>
        <w:t xml:space="preserve">Overscale Salary: </w:t>
      </w:r>
      <w:r>
        <w:rPr>
          <w:sz w:val="18"/>
        </w:rPr>
        <w:t>indicate if, exceptionally, an overscale salary is required and a request to SAP will be needed (details and reasons should be provided as for high salary offers within scale, above)</w:t>
      </w:r>
      <w:hyperlink w:anchor="_bookmark3" w:history="1">
        <w:r>
          <w:rPr>
            <w:position w:val="6"/>
            <w:sz w:val="12"/>
          </w:rPr>
          <w:t>3</w:t>
        </w:r>
      </w:hyperlink>
    </w:p>
    <w:p w14:paraId="37C01A75" w14:textId="77777777" w:rsidR="00FB5567" w:rsidRDefault="00C1450B">
      <w:pPr>
        <w:spacing w:before="179"/>
        <w:ind w:left="112"/>
        <w:rPr>
          <w:sz w:val="12"/>
        </w:rPr>
      </w:pPr>
      <w:r>
        <w:rPr>
          <w:b/>
        </w:rPr>
        <w:t xml:space="preserve">Conferment of Title: </w:t>
      </w:r>
      <w:r>
        <w:rPr>
          <w:sz w:val="18"/>
        </w:rPr>
        <w:t>indicate if, unusually, a request to SAP will be needed for the award of Full Professorial title. Specify the title to be sought.</w:t>
      </w:r>
      <w:hyperlink w:anchor="_bookmark4" w:history="1">
        <w:r>
          <w:rPr>
            <w:position w:val="6"/>
            <w:sz w:val="12"/>
          </w:rPr>
          <w:t>4</w:t>
        </w:r>
      </w:hyperlink>
    </w:p>
    <w:p w14:paraId="5FC3B924" w14:textId="77777777" w:rsidR="00FB5567" w:rsidRDefault="00FB5567">
      <w:pPr>
        <w:pStyle w:val="BodyText"/>
        <w:spacing w:before="10"/>
        <w:rPr>
          <w:sz w:val="21"/>
        </w:rPr>
      </w:pPr>
    </w:p>
    <w:p w14:paraId="72A29495" w14:textId="77777777" w:rsidR="00FB5567" w:rsidRDefault="00C1450B">
      <w:pPr>
        <w:spacing w:line="242" w:lineRule="auto"/>
        <w:ind w:left="112" w:right="1160" w:hanging="1"/>
        <w:rPr>
          <w:sz w:val="18"/>
        </w:rPr>
      </w:pPr>
      <w:r>
        <w:rPr>
          <w:b/>
        </w:rPr>
        <w:t>Startup Package</w:t>
      </w:r>
      <w:r>
        <w:rPr>
          <w:b/>
          <w:sz w:val="18"/>
        </w:rPr>
        <w:t xml:space="preserve">: </w:t>
      </w:r>
      <w:r>
        <w:rPr>
          <w:sz w:val="18"/>
        </w:rPr>
        <w:t>indicate any startup provisions where these have already been agreed, including any arrangements agreed for studentships, or arrangements to accommodate a current research fellowship etc.</w:t>
      </w:r>
    </w:p>
    <w:p w14:paraId="622B17A8" w14:textId="77777777" w:rsidR="00FB5567" w:rsidRDefault="00C1450B">
      <w:pPr>
        <w:spacing w:before="179" w:line="242" w:lineRule="auto"/>
        <w:ind w:left="112" w:hanging="1"/>
        <w:rPr>
          <w:sz w:val="18"/>
        </w:rPr>
      </w:pPr>
      <w:r>
        <w:rPr>
          <w:b/>
        </w:rPr>
        <w:t xml:space="preserve">May work overseas be required? </w:t>
      </w:r>
      <w:r>
        <w:rPr>
          <w:sz w:val="18"/>
        </w:rPr>
        <w:t>(consider potential for collaborations or fieldwork, and for occasional travel outside Western Europe and the US to conferences)</w:t>
      </w:r>
    </w:p>
    <w:p w14:paraId="2A3767DE" w14:textId="77777777" w:rsidR="00FB5567" w:rsidRDefault="00C1450B">
      <w:pPr>
        <w:spacing w:before="133" w:line="242" w:lineRule="auto"/>
        <w:ind w:left="112" w:hanging="1"/>
        <w:rPr>
          <w:sz w:val="18"/>
        </w:rPr>
      </w:pPr>
      <w:r>
        <w:rPr>
          <w:b/>
        </w:rPr>
        <w:t xml:space="preserve">Occupational Health and Potential Health &amp; Safety issues: </w:t>
      </w:r>
      <w:r>
        <w:rPr>
          <w:sz w:val="18"/>
        </w:rPr>
        <w:t>(confirm here duties with H&amp;S implications- include items from the hazard list in the Job Description, include any other requirements arising from the appointee’s particular research programme, consider the potential for lone working)</w:t>
      </w:r>
    </w:p>
    <w:p w14:paraId="2A986F57" w14:textId="77777777" w:rsidR="00FB5567" w:rsidRDefault="00FB5567">
      <w:pPr>
        <w:pStyle w:val="BodyText"/>
        <w:spacing w:before="1"/>
        <w:rPr>
          <w:sz w:val="23"/>
        </w:rPr>
      </w:pPr>
    </w:p>
    <w:p w14:paraId="34F41F38" w14:textId="77777777" w:rsidR="00FB5567" w:rsidRDefault="00C1450B">
      <w:pPr>
        <w:ind w:left="112"/>
        <w:rPr>
          <w:sz w:val="16"/>
        </w:rPr>
      </w:pPr>
      <w:bookmarkStart w:id="0" w:name="_bookmark1"/>
      <w:bookmarkEnd w:id="0"/>
      <w:r>
        <w:rPr>
          <w:sz w:val="16"/>
        </w:rPr>
        <w:t>NOTES:</w:t>
      </w:r>
    </w:p>
    <w:p w14:paraId="145E6D2E" w14:textId="77777777" w:rsidR="00FB5567" w:rsidRDefault="00C1450B">
      <w:pPr>
        <w:spacing w:before="93" w:line="259" w:lineRule="auto"/>
        <w:ind w:left="112" w:hanging="1"/>
        <w:rPr>
          <w:sz w:val="16"/>
        </w:rPr>
      </w:pPr>
      <w:r>
        <w:rPr>
          <w:position w:val="6"/>
          <w:sz w:val="10"/>
        </w:rPr>
        <w:t xml:space="preserve">1 </w:t>
      </w:r>
      <w:r>
        <w:rPr>
          <w:sz w:val="16"/>
        </w:rPr>
        <w:t>If a visa is required, the department provides the necessary documentation to the Staff Immigration Team, including a completed Recruitment Decision form, and initiates the application for a Certificate of Sponsorship.</w:t>
      </w:r>
    </w:p>
    <w:p w14:paraId="058F3C48" w14:textId="77777777" w:rsidR="00FB5567" w:rsidRDefault="00C1450B">
      <w:pPr>
        <w:spacing w:before="65"/>
        <w:ind w:left="112" w:hanging="1"/>
        <w:rPr>
          <w:sz w:val="16"/>
        </w:rPr>
      </w:pPr>
      <w:bookmarkStart w:id="1" w:name="_bookmark2"/>
      <w:bookmarkEnd w:id="1"/>
      <w:r>
        <w:rPr>
          <w:position w:val="6"/>
          <w:sz w:val="10"/>
        </w:rPr>
        <w:t xml:space="preserve">2 </w:t>
      </w:r>
      <w:r>
        <w:rPr>
          <w:sz w:val="16"/>
        </w:rPr>
        <w:t>The most common reasons are that the combined University and College stipends are less than current salary, and/or where industry salaries are a factor in particular fields. Reasoning should include:</w:t>
      </w:r>
    </w:p>
    <w:p w14:paraId="63083CF8" w14:textId="77777777" w:rsidR="00FB5567" w:rsidRDefault="00C1450B">
      <w:pPr>
        <w:pStyle w:val="ListParagraph"/>
        <w:numPr>
          <w:ilvl w:val="0"/>
          <w:numId w:val="1"/>
        </w:numPr>
        <w:tabs>
          <w:tab w:val="left" w:pos="1264"/>
          <w:tab w:val="left" w:pos="1265"/>
        </w:tabs>
        <w:spacing w:before="120" w:line="195" w:lineRule="exact"/>
        <w:ind w:hanging="228"/>
        <w:rPr>
          <w:sz w:val="16"/>
        </w:rPr>
      </w:pPr>
      <w:r>
        <w:tab/>
      </w:r>
      <w:r>
        <w:rPr>
          <w:sz w:val="16"/>
        </w:rPr>
        <w:t>an indication of whether the additional salary is required to secure the candidate’s</w:t>
      </w:r>
      <w:r>
        <w:rPr>
          <w:spacing w:val="-11"/>
          <w:sz w:val="16"/>
        </w:rPr>
        <w:t xml:space="preserve"> </w:t>
      </w:r>
      <w:r>
        <w:rPr>
          <w:sz w:val="16"/>
        </w:rPr>
        <w:t>acceptance</w:t>
      </w:r>
    </w:p>
    <w:p w14:paraId="4E17D361" w14:textId="77777777" w:rsidR="00FB5567" w:rsidRDefault="00C1450B">
      <w:pPr>
        <w:pStyle w:val="ListParagraph"/>
        <w:numPr>
          <w:ilvl w:val="0"/>
          <w:numId w:val="1"/>
        </w:numPr>
        <w:tabs>
          <w:tab w:val="left" w:pos="1264"/>
          <w:tab w:val="left" w:pos="1265"/>
        </w:tabs>
        <w:spacing w:before="3" w:line="235" w:lineRule="auto"/>
        <w:ind w:right="405" w:hanging="228"/>
        <w:rPr>
          <w:sz w:val="16"/>
        </w:rPr>
      </w:pPr>
      <w:r>
        <w:tab/>
      </w:r>
      <w:r>
        <w:rPr>
          <w:sz w:val="16"/>
        </w:rPr>
        <w:t>evidence that the normal stipend for career the candidate’s stage including all college benefits would be significantly below the candidate’s current or prospective</w:t>
      </w:r>
      <w:r>
        <w:rPr>
          <w:spacing w:val="-3"/>
          <w:sz w:val="16"/>
        </w:rPr>
        <w:t xml:space="preserve"> </w:t>
      </w:r>
      <w:r>
        <w:rPr>
          <w:sz w:val="16"/>
        </w:rPr>
        <w:t>salary</w:t>
      </w:r>
    </w:p>
    <w:p w14:paraId="03150F8D" w14:textId="77777777" w:rsidR="00FB5567" w:rsidRDefault="00C1450B">
      <w:pPr>
        <w:pStyle w:val="ListParagraph"/>
        <w:numPr>
          <w:ilvl w:val="0"/>
          <w:numId w:val="1"/>
        </w:numPr>
        <w:tabs>
          <w:tab w:val="left" w:pos="1264"/>
          <w:tab w:val="left" w:pos="1265"/>
        </w:tabs>
        <w:spacing w:before="3" w:line="195" w:lineRule="exact"/>
        <w:ind w:left="1264" w:hanging="1039"/>
        <w:rPr>
          <w:sz w:val="16"/>
        </w:rPr>
      </w:pPr>
      <w:r>
        <w:rPr>
          <w:sz w:val="16"/>
        </w:rPr>
        <w:t>assurance that the award of the higher salary would not lead to unacceptable anomalies within the subject</w:t>
      </w:r>
      <w:r>
        <w:rPr>
          <w:spacing w:val="-19"/>
          <w:sz w:val="16"/>
        </w:rPr>
        <w:t xml:space="preserve"> </w:t>
      </w:r>
      <w:r>
        <w:rPr>
          <w:sz w:val="16"/>
        </w:rPr>
        <w:t>area</w:t>
      </w:r>
    </w:p>
    <w:p w14:paraId="5A02497F" w14:textId="77777777" w:rsidR="00FB5567" w:rsidRDefault="00C1450B">
      <w:pPr>
        <w:pStyle w:val="ListParagraph"/>
        <w:numPr>
          <w:ilvl w:val="0"/>
          <w:numId w:val="1"/>
        </w:numPr>
        <w:tabs>
          <w:tab w:val="left" w:pos="1264"/>
          <w:tab w:val="left" w:pos="1265"/>
        </w:tabs>
        <w:spacing w:line="194" w:lineRule="exact"/>
        <w:ind w:left="1264" w:hanging="1039"/>
        <w:rPr>
          <w:sz w:val="16"/>
        </w:rPr>
      </w:pPr>
      <w:r>
        <w:rPr>
          <w:sz w:val="16"/>
        </w:rPr>
        <w:t>confirmation of whether the candidate would be moving from a fixed-term post to a prima facie permanent</w:t>
      </w:r>
      <w:r>
        <w:rPr>
          <w:spacing w:val="-22"/>
          <w:sz w:val="16"/>
        </w:rPr>
        <w:t xml:space="preserve"> </w:t>
      </w:r>
      <w:r>
        <w:rPr>
          <w:sz w:val="16"/>
        </w:rPr>
        <w:t>one</w:t>
      </w:r>
    </w:p>
    <w:p w14:paraId="24CA6C9A" w14:textId="77777777" w:rsidR="00FB5567" w:rsidRDefault="00C1450B">
      <w:pPr>
        <w:pStyle w:val="ListParagraph"/>
        <w:numPr>
          <w:ilvl w:val="0"/>
          <w:numId w:val="1"/>
        </w:numPr>
        <w:tabs>
          <w:tab w:val="left" w:pos="1265"/>
          <w:tab w:val="left" w:pos="1266"/>
        </w:tabs>
        <w:spacing w:before="3" w:line="235" w:lineRule="auto"/>
        <w:ind w:right="147" w:hanging="228"/>
        <w:rPr>
          <w:sz w:val="16"/>
        </w:rPr>
      </w:pPr>
      <w:r>
        <w:tab/>
      </w:r>
      <w:r>
        <w:rPr>
          <w:sz w:val="16"/>
        </w:rPr>
        <w:t>a statement of the consequences if the candidate declines, including comments on the difference in quality between the preferred candidate and any</w:t>
      </w:r>
      <w:r>
        <w:rPr>
          <w:spacing w:val="-3"/>
          <w:sz w:val="16"/>
        </w:rPr>
        <w:t xml:space="preserve"> </w:t>
      </w:r>
      <w:r w:rsidR="00BC29DB">
        <w:rPr>
          <w:sz w:val="16"/>
        </w:rPr>
        <w:t>proxime</w:t>
      </w:r>
      <w:r>
        <w:rPr>
          <w:sz w:val="16"/>
        </w:rPr>
        <w:t>.</w:t>
      </w:r>
    </w:p>
    <w:p w14:paraId="04B503CD" w14:textId="77777777" w:rsidR="00FB5567" w:rsidRDefault="00C1450B">
      <w:pPr>
        <w:spacing w:before="7" w:line="200" w:lineRule="exact"/>
        <w:ind w:left="112" w:hanging="1"/>
        <w:rPr>
          <w:sz w:val="16"/>
        </w:rPr>
      </w:pPr>
      <w:bookmarkStart w:id="2" w:name="_bookmark3"/>
      <w:bookmarkEnd w:id="2"/>
      <w:r>
        <w:rPr>
          <w:rFonts w:ascii="Times New Roman"/>
          <w:position w:val="7"/>
          <w:sz w:val="12"/>
        </w:rPr>
        <w:t xml:space="preserve">3 </w:t>
      </w:r>
      <w:r>
        <w:rPr>
          <w:sz w:val="16"/>
        </w:rPr>
        <w:t>Agreement for overscale salaries and/or conferment of title upon appointment may take some time, especially if the issue arises out of term.</w:t>
      </w:r>
      <w:r>
        <w:rPr>
          <w:spacing w:val="-3"/>
          <w:sz w:val="16"/>
        </w:rPr>
        <w:t xml:space="preserve"> </w:t>
      </w:r>
      <w:r>
        <w:rPr>
          <w:sz w:val="16"/>
        </w:rPr>
        <w:t>The</w:t>
      </w:r>
      <w:r>
        <w:rPr>
          <w:spacing w:val="-3"/>
          <w:sz w:val="16"/>
        </w:rPr>
        <w:t xml:space="preserve"> </w:t>
      </w:r>
      <w:r>
        <w:rPr>
          <w:sz w:val="16"/>
        </w:rPr>
        <w:t>Academic</w:t>
      </w:r>
      <w:r>
        <w:rPr>
          <w:spacing w:val="-1"/>
          <w:sz w:val="16"/>
        </w:rPr>
        <w:t xml:space="preserve"> </w:t>
      </w:r>
      <w:r>
        <w:rPr>
          <w:sz w:val="16"/>
        </w:rPr>
        <w:t>HR</w:t>
      </w:r>
      <w:r>
        <w:rPr>
          <w:spacing w:val="-1"/>
          <w:sz w:val="16"/>
        </w:rPr>
        <w:t xml:space="preserve"> </w:t>
      </w:r>
      <w:r>
        <w:rPr>
          <w:sz w:val="16"/>
        </w:rPr>
        <w:t>Officer</w:t>
      </w:r>
      <w:r>
        <w:rPr>
          <w:spacing w:val="-1"/>
          <w:sz w:val="16"/>
        </w:rPr>
        <w:t xml:space="preserve"> </w:t>
      </w:r>
      <w:r>
        <w:rPr>
          <w:sz w:val="16"/>
        </w:rPr>
        <w:t>will advise</w:t>
      </w:r>
      <w:r>
        <w:rPr>
          <w:spacing w:val="-1"/>
          <w:sz w:val="16"/>
        </w:rPr>
        <w:t xml:space="preserve"> </w:t>
      </w:r>
      <w:r>
        <w:rPr>
          <w:sz w:val="16"/>
        </w:rPr>
        <w:t>on</w:t>
      </w:r>
      <w:r>
        <w:rPr>
          <w:spacing w:val="-3"/>
          <w:sz w:val="16"/>
        </w:rPr>
        <w:t xml:space="preserve"> </w:t>
      </w:r>
      <w:r>
        <w:rPr>
          <w:sz w:val="16"/>
        </w:rPr>
        <w:t>whether</w:t>
      </w:r>
      <w:r>
        <w:rPr>
          <w:spacing w:val="-2"/>
          <w:sz w:val="16"/>
        </w:rPr>
        <w:t xml:space="preserve"> </w:t>
      </w:r>
      <w:r>
        <w:rPr>
          <w:sz w:val="16"/>
        </w:rPr>
        <w:t>any</w:t>
      </w:r>
      <w:r>
        <w:rPr>
          <w:spacing w:val="-1"/>
          <w:sz w:val="16"/>
        </w:rPr>
        <w:t xml:space="preserve"> </w:t>
      </w:r>
      <w:r>
        <w:rPr>
          <w:sz w:val="16"/>
        </w:rPr>
        <w:t>additional</w:t>
      </w:r>
      <w:r>
        <w:rPr>
          <w:spacing w:val="-2"/>
          <w:sz w:val="16"/>
        </w:rPr>
        <w:t xml:space="preserve"> </w:t>
      </w:r>
      <w:r>
        <w:rPr>
          <w:sz w:val="16"/>
        </w:rPr>
        <w:t>materials</w:t>
      </w:r>
      <w:r>
        <w:rPr>
          <w:spacing w:val="1"/>
          <w:sz w:val="16"/>
        </w:rPr>
        <w:t xml:space="preserve"> </w:t>
      </w:r>
      <w:r>
        <w:rPr>
          <w:sz w:val="16"/>
        </w:rPr>
        <w:t>are</w:t>
      </w:r>
      <w:r>
        <w:rPr>
          <w:spacing w:val="-1"/>
          <w:sz w:val="16"/>
        </w:rPr>
        <w:t xml:space="preserve"> </w:t>
      </w:r>
      <w:r>
        <w:rPr>
          <w:sz w:val="16"/>
        </w:rPr>
        <w:t>needed</w:t>
      </w:r>
      <w:r>
        <w:rPr>
          <w:spacing w:val="-3"/>
          <w:sz w:val="16"/>
        </w:rPr>
        <w:t xml:space="preserve"> </w:t>
      </w:r>
      <w:r>
        <w:rPr>
          <w:sz w:val="16"/>
        </w:rPr>
        <w:t>to</w:t>
      </w:r>
      <w:r>
        <w:rPr>
          <w:spacing w:val="-3"/>
          <w:sz w:val="16"/>
        </w:rPr>
        <w:t xml:space="preserve"> </w:t>
      </w:r>
      <w:r>
        <w:rPr>
          <w:sz w:val="16"/>
        </w:rPr>
        <w:t>make</w:t>
      </w:r>
      <w:r>
        <w:rPr>
          <w:spacing w:val="-1"/>
          <w:sz w:val="16"/>
        </w:rPr>
        <w:t xml:space="preserve"> </w:t>
      </w:r>
      <w:r>
        <w:rPr>
          <w:sz w:val="16"/>
        </w:rPr>
        <w:t>a</w:t>
      </w:r>
      <w:r>
        <w:rPr>
          <w:spacing w:val="-6"/>
          <w:sz w:val="16"/>
        </w:rPr>
        <w:t xml:space="preserve"> </w:t>
      </w:r>
      <w:r>
        <w:rPr>
          <w:sz w:val="16"/>
        </w:rPr>
        <w:t>case</w:t>
      </w:r>
      <w:r>
        <w:rPr>
          <w:spacing w:val="-2"/>
          <w:sz w:val="16"/>
        </w:rPr>
        <w:t xml:space="preserve"> </w:t>
      </w:r>
      <w:r>
        <w:rPr>
          <w:sz w:val="16"/>
        </w:rPr>
        <w:t>to</w:t>
      </w:r>
      <w:r>
        <w:rPr>
          <w:spacing w:val="-3"/>
          <w:sz w:val="16"/>
        </w:rPr>
        <w:t xml:space="preserve"> </w:t>
      </w:r>
      <w:r>
        <w:rPr>
          <w:sz w:val="16"/>
        </w:rPr>
        <w:t>SAP.</w:t>
      </w:r>
      <w:r>
        <w:rPr>
          <w:spacing w:val="-1"/>
          <w:sz w:val="16"/>
        </w:rPr>
        <w:t xml:space="preserve"> </w:t>
      </w:r>
      <w:r>
        <w:rPr>
          <w:sz w:val="16"/>
        </w:rPr>
        <w:t>For</w:t>
      </w:r>
      <w:r>
        <w:rPr>
          <w:spacing w:val="-1"/>
          <w:sz w:val="16"/>
        </w:rPr>
        <w:t xml:space="preserve"> </w:t>
      </w:r>
      <w:r>
        <w:rPr>
          <w:sz w:val="16"/>
        </w:rPr>
        <w:t>award</w:t>
      </w:r>
      <w:r>
        <w:rPr>
          <w:spacing w:val="-1"/>
          <w:sz w:val="16"/>
        </w:rPr>
        <w:t xml:space="preserve"> </w:t>
      </w:r>
      <w:r>
        <w:rPr>
          <w:sz w:val="16"/>
        </w:rPr>
        <w:t>of</w:t>
      </w:r>
      <w:r>
        <w:rPr>
          <w:spacing w:val="1"/>
          <w:sz w:val="16"/>
        </w:rPr>
        <w:t xml:space="preserve"> </w:t>
      </w:r>
      <w:r>
        <w:rPr>
          <w:sz w:val="16"/>
        </w:rPr>
        <w:t>title,</w:t>
      </w:r>
    </w:p>
    <w:p w14:paraId="2F5F7743" w14:textId="77777777" w:rsidR="00FB5567" w:rsidRDefault="00C1450B">
      <w:pPr>
        <w:spacing w:before="10"/>
        <w:ind w:left="112"/>
        <w:rPr>
          <w:sz w:val="16"/>
        </w:rPr>
      </w:pPr>
      <w:r>
        <w:rPr>
          <w:sz w:val="16"/>
        </w:rPr>
        <w:t>references not</w:t>
      </w:r>
      <w:r>
        <w:rPr>
          <w:spacing w:val="-3"/>
          <w:sz w:val="16"/>
        </w:rPr>
        <w:t xml:space="preserve"> </w:t>
      </w:r>
      <w:r>
        <w:rPr>
          <w:sz w:val="16"/>
        </w:rPr>
        <w:t>chosen</w:t>
      </w:r>
      <w:r>
        <w:rPr>
          <w:spacing w:val="-3"/>
          <w:sz w:val="16"/>
        </w:rPr>
        <w:t xml:space="preserve"> </w:t>
      </w:r>
      <w:r>
        <w:rPr>
          <w:sz w:val="16"/>
        </w:rPr>
        <w:t>by</w:t>
      </w:r>
      <w:r>
        <w:rPr>
          <w:spacing w:val="-2"/>
          <w:sz w:val="16"/>
        </w:rPr>
        <w:t xml:space="preserve"> </w:t>
      </w:r>
      <w:r>
        <w:rPr>
          <w:sz w:val="16"/>
        </w:rPr>
        <w:t>the</w:t>
      </w:r>
      <w:r>
        <w:rPr>
          <w:spacing w:val="-4"/>
          <w:sz w:val="16"/>
        </w:rPr>
        <w:t xml:space="preserve"> </w:t>
      </w:r>
      <w:r>
        <w:rPr>
          <w:sz w:val="16"/>
        </w:rPr>
        <w:t>candidate,</w:t>
      </w:r>
      <w:r>
        <w:rPr>
          <w:spacing w:val="1"/>
          <w:sz w:val="16"/>
        </w:rPr>
        <w:t xml:space="preserve"> </w:t>
      </w:r>
      <w:r>
        <w:rPr>
          <w:sz w:val="16"/>
        </w:rPr>
        <w:t>and</w:t>
      </w:r>
      <w:r>
        <w:rPr>
          <w:spacing w:val="-4"/>
          <w:sz w:val="16"/>
        </w:rPr>
        <w:t xml:space="preserve"> </w:t>
      </w:r>
      <w:r>
        <w:rPr>
          <w:sz w:val="16"/>
        </w:rPr>
        <w:t>which</w:t>
      </w:r>
      <w:r>
        <w:rPr>
          <w:spacing w:val="-2"/>
          <w:sz w:val="16"/>
        </w:rPr>
        <w:t xml:space="preserve"> </w:t>
      </w:r>
      <w:r>
        <w:rPr>
          <w:sz w:val="16"/>
        </w:rPr>
        <w:t>specifically</w:t>
      </w:r>
      <w:r>
        <w:rPr>
          <w:spacing w:val="-2"/>
          <w:sz w:val="16"/>
        </w:rPr>
        <w:t xml:space="preserve"> </w:t>
      </w:r>
      <w:r>
        <w:rPr>
          <w:sz w:val="16"/>
        </w:rPr>
        <w:t>address</w:t>
      </w:r>
      <w:r>
        <w:rPr>
          <w:spacing w:val="-2"/>
          <w:sz w:val="16"/>
        </w:rPr>
        <w:t xml:space="preserve"> </w:t>
      </w:r>
      <w:r>
        <w:rPr>
          <w:sz w:val="16"/>
        </w:rPr>
        <w:t>the</w:t>
      </w:r>
      <w:r>
        <w:rPr>
          <w:spacing w:val="-3"/>
          <w:sz w:val="16"/>
        </w:rPr>
        <w:t xml:space="preserve"> </w:t>
      </w:r>
      <w:r>
        <w:rPr>
          <w:sz w:val="16"/>
        </w:rPr>
        <w:t>University’s</w:t>
      </w:r>
      <w:r>
        <w:rPr>
          <w:spacing w:val="-3"/>
          <w:sz w:val="16"/>
        </w:rPr>
        <w:t xml:space="preserve"> </w:t>
      </w:r>
      <w:r>
        <w:rPr>
          <w:sz w:val="16"/>
        </w:rPr>
        <w:t>criteria</w:t>
      </w:r>
      <w:r>
        <w:rPr>
          <w:spacing w:val="-4"/>
          <w:sz w:val="16"/>
        </w:rPr>
        <w:t xml:space="preserve"> </w:t>
      </w:r>
      <w:r>
        <w:rPr>
          <w:sz w:val="16"/>
        </w:rPr>
        <w:t>for</w:t>
      </w:r>
      <w:r>
        <w:rPr>
          <w:spacing w:val="-3"/>
          <w:sz w:val="16"/>
        </w:rPr>
        <w:t xml:space="preserve"> </w:t>
      </w:r>
      <w:r>
        <w:rPr>
          <w:sz w:val="16"/>
        </w:rPr>
        <w:t>Full</w:t>
      </w:r>
      <w:r>
        <w:rPr>
          <w:spacing w:val="-3"/>
          <w:sz w:val="16"/>
        </w:rPr>
        <w:t xml:space="preserve"> </w:t>
      </w:r>
      <w:r>
        <w:rPr>
          <w:sz w:val="16"/>
        </w:rPr>
        <w:t>Professorial</w:t>
      </w:r>
      <w:r>
        <w:rPr>
          <w:spacing w:val="-2"/>
          <w:sz w:val="16"/>
        </w:rPr>
        <w:t xml:space="preserve"> </w:t>
      </w:r>
      <w:r>
        <w:rPr>
          <w:sz w:val="16"/>
        </w:rPr>
        <w:t>Title</w:t>
      </w:r>
      <w:r>
        <w:rPr>
          <w:spacing w:val="-1"/>
          <w:sz w:val="16"/>
        </w:rPr>
        <w:t xml:space="preserve"> </w:t>
      </w:r>
      <w:r>
        <w:rPr>
          <w:sz w:val="16"/>
        </w:rPr>
        <w:t>are</w:t>
      </w:r>
      <w:r>
        <w:rPr>
          <w:spacing w:val="-2"/>
          <w:sz w:val="16"/>
        </w:rPr>
        <w:t xml:space="preserve"> </w:t>
      </w:r>
      <w:r>
        <w:rPr>
          <w:sz w:val="16"/>
        </w:rPr>
        <w:t>required.</w:t>
      </w:r>
    </w:p>
    <w:p w14:paraId="7C6F0A1F" w14:textId="77777777" w:rsidR="00FB5567" w:rsidRDefault="00C1450B">
      <w:pPr>
        <w:spacing w:before="77"/>
        <w:ind w:left="112" w:hanging="1"/>
        <w:rPr>
          <w:sz w:val="16"/>
        </w:rPr>
      </w:pPr>
      <w:bookmarkStart w:id="3" w:name="_bookmark4"/>
      <w:bookmarkEnd w:id="3"/>
      <w:r>
        <w:rPr>
          <w:position w:val="6"/>
          <w:sz w:val="10"/>
        </w:rPr>
        <w:t xml:space="preserve">4 </w:t>
      </w:r>
      <w:r>
        <w:rPr>
          <w:sz w:val="16"/>
        </w:rPr>
        <w:t>Consider whether it is possible to suggest that the appointee applies for title via the annual Recognition of Distinction round once they have settled into post.</w:t>
      </w:r>
    </w:p>
    <w:p w14:paraId="4AE43DB9" w14:textId="77777777" w:rsidR="00821904" w:rsidRDefault="00821904">
      <w:pPr>
        <w:spacing w:before="77"/>
        <w:ind w:left="112" w:hanging="1"/>
        <w:rPr>
          <w:sz w:val="16"/>
        </w:rPr>
      </w:pPr>
    </w:p>
    <w:p w14:paraId="3120C2CA" w14:textId="77777777" w:rsidR="00821904" w:rsidRDefault="00821904" w:rsidP="00821904">
      <w:pPr>
        <w:pStyle w:val="NormalWeb"/>
        <w:shd w:val="clear" w:color="auto" w:fill="FFFFFF"/>
        <w:rPr>
          <w:rFonts w:ascii="Helvetica" w:hAnsi="Helvetica" w:cs="Helvetica"/>
          <w:color w:val="1D3850"/>
        </w:rPr>
      </w:pPr>
      <w:r>
        <w:rPr>
          <w:rStyle w:val="Strong"/>
          <w:rFonts w:ascii="Helvetica" w:hAnsi="Helvetica" w:cs="Helvetica"/>
          <w:color w:val="1D3850"/>
        </w:rPr>
        <w:lastRenderedPageBreak/>
        <w:t>First Choice Candidate Information for Associate Professor Appointments.</w:t>
      </w:r>
    </w:p>
    <w:p w14:paraId="50DD9E64"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i/>
          <w:iCs/>
          <w:color w:val="1D3850"/>
        </w:rPr>
        <w:t>The following details are needed for the contract and for commencement onto the payroll</w:t>
      </w:r>
    </w:p>
    <w:p w14:paraId="61124874"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Post: </w:t>
      </w:r>
      <w:r>
        <w:rPr>
          <w:rFonts w:ascii="Helvetica" w:hAnsi="Helvetica" w:cs="Helvetica"/>
          <w:color w:val="1D3850"/>
        </w:rPr>
        <w:t>(specify post title, tutorial or non-tutorial fellowship, college):</w:t>
      </w:r>
    </w:p>
    <w:p w14:paraId="15727A16"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Name: </w:t>
      </w:r>
      <w:r>
        <w:rPr>
          <w:rFonts w:ascii="Helvetica" w:hAnsi="Helvetica" w:cs="Helvetica"/>
          <w:color w:val="1D3850"/>
        </w:rPr>
        <w:t>(as given in the application)</w:t>
      </w:r>
    </w:p>
    <w:p w14:paraId="63C25FB4" w14:textId="77777777" w:rsidR="00821904" w:rsidRDefault="00821904" w:rsidP="00821904">
      <w:pPr>
        <w:pStyle w:val="NormalWeb"/>
        <w:shd w:val="clear" w:color="auto" w:fill="FFFFFF"/>
        <w:rPr>
          <w:rFonts w:ascii="Helvetica" w:hAnsi="Helvetica" w:cs="Helvetica"/>
          <w:color w:val="1D3850"/>
        </w:rPr>
      </w:pPr>
      <w:r>
        <w:rPr>
          <w:rStyle w:val="Strong"/>
          <w:rFonts w:ascii="Helvetica" w:hAnsi="Helvetica" w:cs="Helvetica"/>
          <w:color w:val="1D3850"/>
        </w:rPr>
        <w:t>Date of Birth:</w:t>
      </w:r>
    </w:p>
    <w:p w14:paraId="32DE61B2"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Right to Work: </w:t>
      </w:r>
      <w:r>
        <w:rPr>
          <w:rFonts w:ascii="Helvetica" w:hAnsi="Helvetica" w:cs="Helvetica"/>
          <w:color w:val="1D3850"/>
        </w:rPr>
        <w:t>(confirm nationality and whether a visa is required, and if so whether Tier 1 or Tier 2 is envisaged) </w:t>
      </w:r>
      <w:r>
        <w:rPr>
          <w:rStyle w:val="Strong"/>
          <w:rFonts w:ascii="Helvetica" w:hAnsi="Helvetica" w:cs="Helvetica"/>
          <w:color w:val="1D3850"/>
        </w:rPr>
        <w:t>[note 1]</w:t>
      </w:r>
    </w:p>
    <w:p w14:paraId="1856B352"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Start date: </w:t>
      </w:r>
      <w:r>
        <w:rPr>
          <w:rFonts w:ascii="Helvetica" w:hAnsi="Helvetica" w:cs="Helvetica"/>
          <w:color w:val="1D3850"/>
        </w:rPr>
        <w:t>(confirm with the college </w:t>
      </w:r>
      <w:r>
        <w:rPr>
          <w:rFonts w:ascii="Helvetica" w:hAnsi="Helvetica" w:cs="Helvetica"/>
          <w:i/>
          <w:iCs/>
          <w:color w:val="1D3850"/>
        </w:rPr>
        <w:t>before </w:t>
      </w:r>
      <w:r>
        <w:rPr>
          <w:rFonts w:ascii="Helvetica" w:hAnsi="Helvetica" w:cs="Helvetica"/>
          <w:color w:val="1D3850"/>
        </w:rPr>
        <w:t>submitting this form; for fixed term appointments also give the end date)</w:t>
      </w:r>
    </w:p>
    <w:p w14:paraId="512A1978"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Salary recommendation (grade and point): </w:t>
      </w:r>
      <w:r>
        <w:rPr>
          <w:rFonts w:ascii="Helvetica" w:hAnsi="Helvetica" w:cs="Helvetica"/>
          <w:color w:val="1D3850"/>
        </w:rPr>
        <w:t>(confirm fully with the college before submitting this form, and indicate if, unusually, the college offer will differ in grade and point to that of the University. If proposing to appoint above the point normally appropriate to the candidate’s level of experience, details and reasons should be provided). </w:t>
      </w:r>
      <w:r>
        <w:rPr>
          <w:rStyle w:val="Strong"/>
          <w:rFonts w:ascii="Helvetica" w:hAnsi="Helvetica" w:cs="Helvetica"/>
          <w:color w:val="1D3850"/>
        </w:rPr>
        <w:t>[note 2]</w:t>
      </w:r>
      <w:r>
        <w:rPr>
          <w:rFonts w:ascii="Helvetica" w:hAnsi="Helvetica" w:cs="Helvetica"/>
          <w:b/>
          <w:bCs/>
          <w:color w:val="1D3850"/>
        </w:rPr>
        <w:br/>
      </w:r>
    </w:p>
    <w:p w14:paraId="571FF1C6"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Overscale Salary: </w:t>
      </w:r>
      <w:r>
        <w:rPr>
          <w:rFonts w:ascii="Helvetica" w:hAnsi="Helvetica" w:cs="Helvetica"/>
          <w:color w:val="1D3850"/>
        </w:rPr>
        <w:t>indicate if, exceptionally, an overscale salary is required and a request to SAP will be needed (details and reasons should be provided as for high salary offers within scale, above) </w:t>
      </w:r>
      <w:r>
        <w:rPr>
          <w:rStyle w:val="Strong"/>
          <w:rFonts w:ascii="Helvetica" w:hAnsi="Helvetica" w:cs="Helvetica"/>
          <w:color w:val="1D3850"/>
        </w:rPr>
        <w:t>[note 3]</w:t>
      </w:r>
    </w:p>
    <w:p w14:paraId="7F8B2952"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Conferment of Title: </w:t>
      </w:r>
      <w:r>
        <w:rPr>
          <w:rFonts w:ascii="Helvetica" w:hAnsi="Helvetica" w:cs="Helvetica"/>
          <w:color w:val="1D3850"/>
        </w:rPr>
        <w:t>indicate if, unusually, a request to SAP will be needed for the award of Full Professorial title. Specify the title to be sought. </w:t>
      </w:r>
      <w:r>
        <w:rPr>
          <w:rStyle w:val="Strong"/>
          <w:rFonts w:ascii="Helvetica" w:hAnsi="Helvetica" w:cs="Helvetica"/>
          <w:color w:val="1D3850"/>
        </w:rPr>
        <w:t>[note 4]</w:t>
      </w:r>
    </w:p>
    <w:p w14:paraId="18BD1A50"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Startup Package: </w:t>
      </w:r>
      <w:r>
        <w:rPr>
          <w:rFonts w:ascii="Helvetica" w:hAnsi="Helvetica" w:cs="Helvetica"/>
          <w:color w:val="1D3850"/>
        </w:rPr>
        <w:t>indicate any startup provisions where these have already been agreed, including any arrangements agreed for studentships, or arrangements to accommodate a current research fellowship etc.</w:t>
      </w:r>
    </w:p>
    <w:p w14:paraId="29A73BB7"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May work overseas be required? </w:t>
      </w:r>
      <w:r>
        <w:rPr>
          <w:rFonts w:ascii="Helvetica" w:hAnsi="Helvetica" w:cs="Helvetica"/>
          <w:color w:val="1D3850"/>
        </w:rPr>
        <w:t>(consider potential for collaborations or fieldwork, and for occasional travel outside Western Europe and the US to conferences)</w:t>
      </w:r>
    </w:p>
    <w:p w14:paraId="0FAAAE5B"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Occupational Health and Potential Health &amp; Safety issues: </w:t>
      </w:r>
      <w:r>
        <w:rPr>
          <w:rFonts w:ascii="Helvetica" w:hAnsi="Helvetica" w:cs="Helvetica"/>
          <w:color w:val="1D3850"/>
        </w:rPr>
        <w:t>(confirm here duties with H&amp;S implications- include items from the hazard list in the Job Description, include any other requirements arising from the appointee’s particular research programme, consider the potential for lone working)</w:t>
      </w:r>
    </w:p>
    <w:p w14:paraId="21EF887E" w14:textId="77777777" w:rsidR="00821904" w:rsidRDefault="00821904" w:rsidP="00821904">
      <w:pPr>
        <w:pStyle w:val="NormalWeb"/>
        <w:shd w:val="clear" w:color="auto" w:fill="FFFFFF"/>
        <w:rPr>
          <w:rFonts w:ascii="Helvetica" w:hAnsi="Helvetica" w:cs="Helvetica"/>
          <w:color w:val="1D3850"/>
        </w:rPr>
      </w:pPr>
      <w:r>
        <w:rPr>
          <w:rFonts w:ascii="Helvetica" w:hAnsi="Helvetica" w:cs="Helvetica"/>
          <w:color w:val="1D3850"/>
        </w:rPr>
        <w:t> </w:t>
      </w:r>
    </w:p>
    <w:p w14:paraId="7D53FC6C" w14:textId="77777777" w:rsidR="00821904" w:rsidRDefault="00821904">
      <w:pPr>
        <w:spacing w:before="77"/>
        <w:ind w:left="112" w:hanging="1"/>
        <w:rPr>
          <w:sz w:val="16"/>
        </w:rPr>
      </w:pPr>
    </w:p>
    <w:sectPr w:rsidR="00821904">
      <w:headerReference w:type="default" r:id="rId8"/>
      <w:footerReference w:type="default" r:id="rId9"/>
      <w:pgSz w:w="11910" w:h="16840"/>
      <w:pgMar w:top="760" w:right="1020" w:bottom="1100" w:left="1020" w:header="571"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3AE1" w14:textId="77777777" w:rsidR="008C33C5" w:rsidRDefault="008C33C5">
      <w:r>
        <w:separator/>
      </w:r>
    </w:p>
  </w:endnote>
  <w:endnote w:type="continuationSeparator" w:id="0">
    <w:p w14:paraId="496C96D5" w14:textId="77777777" w:rsidR="008C33C5" w:rsidRDefault="008C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B0AC"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14:anchorId="0E30FD5E" wp14:editId="0874B45A">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ED64" w14:textId="77777777" w:rsidR="00FB5567" w:rsidRDefault="00C1450B">
                          <w:pPr>
                            <w:spacing w:before="12"/>
                            <w:ind w:left="40"/>
                            <w:rPr>
                              <w:rFonts w:ascii="Times New Roman"/>
                              <w:sz w:val="18"/>
                            </w:rPr>
                          </w:pPr>
                          <w:r>
                            <w:fldChar w:fldCharType="begin"/>
                          </w:r>
                          <w:r>
                            <w:rPr>
                              <w:rFonts w:ascii="Times New Roman"/>
                              <w:sz w:val="18"/>
                            </w:rPr>
                            <w:instrText xml:space="preserve"> PAGE </w:instrText>
                          </w:r>
                          <w:r>
                            <w:fldChar w:fldCharType="separate"/>
                          </w:r>
                          <w:r w:rsidR="00BC29DB">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" filled="f" stroked="f">
              <v:textbox inset="0,0,0,0">
                <w:txbxContent>
                  <w:p w:rsidR="00FB5567" w:rsidRDefault="00C1450B">
                    <w:pPr>
                      <w:spacing w:before="12"/>
                      <w:ind w:left="40"/>
                      <w:rPr>
                        <w:rFonts w:ascii="Times New Roman"/>
                        <w:sz w:val="18"/>
                      </w:rPr>
                    </w:pPr>
                    <w:r>
                      <w:fldChar w:fldCharType="begin"/>
                    </w:r>
                    <w:r>
                      <w:rPr>
                        <w:rFonts w:ascii="Times New Roman"/>
                        <w:sz w:val="18"/>
                      </w:rPr>
                      <w:instrText xml:space="preserve"> PAGE </w:instrText>
                    </w:r>
                    <w:r>
                      <w:fldChar w:fldCharType="separate"/>
                    </w:r>
                    <w:r w:rsidR="00BC29DB">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4F48" w14:textId="77777777" w:rsidR="008C33C5" w:rsidRDefault="008C33C5">
      <w:r>
        <w:separator/>
      </w:r>
    </w:p>
  </w:footnote>
  <w:footnote w:type="continuationSeparator" w:id="0">
    <w:p w14:paraId="4202CF29" w14:textId="77777777" w:rsidR="008C33C5" w:rsidRDefault="008C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7966"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14:anchorId="684EC34A" wp14:editId="519A8DA0">
              <wp:simplePos x="0" y="0"/>
              <wp:positionH relativeFrom="page">
                <wp:posOffset>1778635</wp:posOffset>
              </wp:positionH>
              <wp:positionV relativeFrom="page">
                <wp:posOffset>45085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792D4" w14:textId="27A30B6B" w:rsidR="00FB5567" w:rsidRDefault="00736A11">
                          <w:pPr>
                            <w:spacing w:before="14"/>
                            <w:ind w:left="20"/>
                            <w:rPr>
                              <w:sz w:val="18"/>
                            </w:rPr>
                          </w:pPr>
                          <w:r>
                            <w:rPr>
                              <w:sz w:val="18"/>
                            </w:rPr>
                            <w:t>9 Parks Road header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EC34A" id="_x0000_t202" coordsize="21600,21600" o:spt="202" path="m,l,21600r21600,l21600,xe">
              <v:stroke joinstyle="miter"/>
              <v:path gradientshapeok="t" o:connecttype="rect"/>
            </v:shapetype>
            <v:shape id="Text Box 2" o:spid="_x0000_s1026" type="#_x0000_t202" style="position:absolute;margin-left:140.05pt;margin-top:3.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" filled="f" stroked="f">
              <v:textbox inset="0,0,0,0">
                <w:txbxContent>
                  <w:p w14:paraId="003792D4" w14:textId="27A30B6B" w:rsidR="00FB5567" w:rsidRDefault="00736A11">
                    <w:pPr>
                      <w:spacing w:before="14"/>
                      <w:ind w:left="20"/>
                      <w:rPr>
                        <w:sz w:val="18"/>
                      </w:rPr>
                    </w:pPr>
                    <w:r>
                      <w:rPr>
                        <w:sz w:val="18"/>
                      </w:rPr>
                      <w:t>9 Parks Road header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2"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3"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4"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5"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6"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7" w15:restartNumberingAfterBreak="0">
    <w:nsid w:val="6F9A3FA6"/>
    <w:multiLevelType w:val="hybridMultilevel"/>
    <w:tmpl w:val="113806F8"/>
    <w:lvl w:ilvl="0" w:tplc="954ABB7C">
      <w:numFmt w:val="bullet"/>
      <w:lvlText w:val=""/>
      <w:lvlJc w:val="left"/>
      <w:pPr>
        <w:ind w:left="453" w:hanging="1040"/>
      </w:pPr>
      <w:rPr>
        <w:rFonts w:ascii="Symbol" w:eastAsia="Symbol" w:hAnsi="Symbol" w:cs="Symbol" w:hint="default"/>
        <w:w w:val="100"/>
        <w:sz w:val="16"/>
        <w:szCs w:val="16"/>
        <w:lang w:val="en-GB" w:eastAsia="en-GB" w:bidi="en-GB"/>
      </w:rPr>
    </w:lvl>
    <w:lvl w:ilvl="1" w:tplc="26C0FD56">
      <w:numFmt w:val="bullet"/>
      <w:lvlText w:val="•"/>
      <w:lvlJc w:val="left"/>
      <w:pPr>
        <w:ind w:left="1400" w:hanging="1040"/>
      </w:pPr>
      <w:rPr>
        <w:rFonts w:hint="default"/>
        <w:lang w:val="en-GB" w:eastAsia="en-GB" w:bidi="en-GB"/>
      </w:rPr>
    </w:lvl>
    <w:lvl w:ilvl="2" w:tplc="939EA38A">
      <w:numFmt w:val="bullet"/>
      <w:lvlText w:val="•"/>
      <w:lvlJc w:val="left"/>
      <w:pPr>
        <w:ind w:left="2341" w:hanging="1040"/>
      </w:pPr>
      <w:rPr>
        <w:rFonts w:hint="default"/>
        <w:lang w:val="en-GB" w:eastAsia="en-GB" w:bidi="en-GB"/>
      </w:rPr>
    </w:lvl>
    <w:lvl w:ilvl="3" w:tplc="663435F2">
      <w:numFmt w:val="bullet"/>
      <w:lvlText w:val="•"/>
      <w:lvlJc w:val="left"/>
      <w:pPr>
        <w:ind w:left="3281" w:hanging="1040"/>
      </w:pPr>
      <w:rPr>
        <w:rFonts w:hint="default"/>
        <w:lang w:val="en-GB" w:eastAsia="en-GB" w:bidi="en-GB"/>
      </w:rPr>
    </w:lvl>
    <w:lvl w:ilvl="4" w:tplc="DE5632D8">
      <w:numFmt w:val="bullet"/>
      <w:lvlText w:val="•"/>
      <w:lvlJc w:val="left"/>
      <w:pPr>
        <w:ind w:left="4222" w:hanging="1040"/>
      </w:pPr>
      <w:rPr>
        <w:rFonts w:hint="default"/>
        <w:lang w:val="en-GB" w:eastAsia="en-GB" w:bidi="en-GB"/>
      </w:rPr>
    </w:lvl>
    <w:lvl w:ilvl="5" w:tplc="04C07CDC">
      <w:numFmt w:val="bullet"/>
      <w:lvlText w:val="•"/>
      <w:lvlJc w:val="left"/>
      <w:pPr>
        <w:ind w:left="5163" w:hanging="1040"/>
      </w:pPr>
      <w:rPr>
        <w:rFonts w:hint="default"/>
        <w:lang w:val="en-GB" w:eastAsia="en-GB" w:bidi="en-GB"/>
      </w:rPr>
    </w:lvl>
    <w:lvl w:ilvl="6" w:tplc="A9964AFC">
      <w:numFmt w:val="bullet"/>
      <w:lvlText w:val="•"/>
      <w:lvlJc w:val="left"/>
      <w:pPr>
        <w:ind w:left="6103" w:hanging="1040"/>
      </w:pPr>
      <w:rPr>
        <w:rFonts w:hint="default"/>
        <w:lang w:val="en-GB" w:eastAsia="en-GB" w:bidi="en-GB"/>
      </w:rPr>
    </w:lvl>
    <w:lvl w:ilvl="7" w:tplc="18247D60">
      <w:numFmt w:val="bullet"/>
      <w:lvlText w:val="•"/>
      <w:lvlJc w:val="left"/>
      <w:pPr>
        <w:ind w:left="7044" w:hanging="1040"/>
      </w:pPr>
      <w:rPr>
        <w:rFonts w:hint="default"/>
        <w:lang w:val="en-GB" w:eastAsia="en-GB" w:bidi="en-GB"/>
      </w:rPr>
    </w:lvl>
    <w:lvl w:ilvl="8" w:tplc="345E73A6">
      <w:numFmt w:val="bullet"/>
      <w:lvlText w:val="•"/>
      <w:lvlJc w:val="left"/>
      <w:pPr>
        <w:ind w:left="7985" w:hanging="1040"/>
      </w:pPr>
      <w:rPr>
        <w:rFonts w:hint="default"/>
        <w:lang w:val="en-GB" w:eastAsia="en-GB" w:bidi="en-GB"/>
      </w:rPr>
    </w:lvl>
  </w:abstractNum>
  <w:abstractNum w:abstractNumId="8"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num w:numId="1" w16cid:durableId="1863085576">
    <w:abstractNumId w:val="7"/>
  </w:num>
  <w:num w:numId="2" w16cid:durableId="535697827">
    <w:abstractNumId w:val="1"/>
  </w:num>
  <w:num w:numId="3" w16cid:durableId="1274705696">
    <w:abstractNumId w:val="8"/>
  </w:num>
  <w:num w:numId="4" w16cid:durableId="652216295">
    <w:abstractNumId w:val="3"/>
  </w:num>
  <w:num w:numId="5" w16cid:durableId="126818412">
    <w:abstractNumId w:val="2"/>
  </w:num>
  <w:num w:numId="6" w16cid:durableId="1281035856">
    <w:abstractNumId w:val="4"/>
  </w:num>
  <w:num w:numId="7" w16cid:durableId="1864704111">
    <w:abstractNumId w:val="5"/>
  </w:num>
  <w:num w:numId="8" w16cid:durableId="1042904167">
    <w:abstractNumId w:val="6"/>
  </w:num>
  <w:num w:numId="9" w16cid:durableId="69161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67"/>
    <w:rsid w:val="0023473F"/>
    <w:rsid w:val="003D4D1C"/>
    <w:rsid w:val="00736A11"/>
    <w:rsid w:val="007524C3"/>
    <w:rsid w:val="00821904"/>
    <w:rsid w:val="008C33C5"/>
    <w:rsid w:val="00BC29DB"/>
    <w:rsid w:val="00C1450B"/>
    <w:rsid w:val="00FB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334F9"/>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24C3"/>
    <w:pPr>
      <w:tabs>
        <w:tab w:val="center" w:pos="4513"/>
        <w:tab w:val="right" w:pos="9026"/>
      </w:tabs>
    </w:pPr>
  </w:style>
  <w:style w:type="character" w:customStyle="1" w:styleId="HeaderChar">
    <w:name w:val="Header Char"/>
    <w:basedOn w:val="DefaultParagraphFont"/>
    <w:link w:val="Header"/>
    <w:uiPriority w:val="99"/>
    <w:rsid w:val="007524C3"/>
    <w:rPr>
      <w:rFonts w:ascii="Arial" w:eastAsia="Arial" w:hAnsi="Arial" w:cs="Arial"/>
      <w:lang w:val="en-GB" w:eastAsia="en-GB" w:bidi="en-GB"/>
    </w:rPr>
  </w:style>
  <w:style w:type="paragraph" w:styleId="Footer">
    <w:name w:val="footer"/>
    <w:basedOn w:val="Normal"/>
    <w:link w:val="FooterChar"/>
    <w:uiPriority w:val="99"/>
    <w:unhideWhenUsed/>
    <w:rsid w:val="007524C3"/>
    <w:pPr>
      <w:tabs>
        <w:tab w:val="center" w:pos="4513"/>
        <w:tab w:val="right" w:pos="9026"/>
      </w:tabs>
    </w:pPr>
  </w:style>
  <w:style w:type="character" w:customStyle="1" w:styleId="FooterChar">
    <w:name w:val="Footer Char"/>
    <w:basedOn w:val="DefaultParagraphFont"/>
    <w:link w:val="Footer"/>
    <w:uiPriority w:val="99"/>
    <w:rsid w:val="007524C3"/>
    <w:rPr>
      <w:rFonts w:ascii="Arial" w:eastAsia="Arial" w:hAnsi="Arial" w:cs="Arial"/>
      <w:lang w:val="en-GB" w:eastAsia="en-GB" w:bidi="en-GB"/>
    </w:rPr>
  </w:style>
  <w:style w:type="paragraph" w:styleId="NormalWeb">
    <w:name w:val="Normal (Web)"/>
    <w:basedOn w:val="Normal"/>
    <w:uiPriority w:val="99"/>
    <w:semiHidden/>
    <w:unhideWhenUsed/>
    <w:rsid w:val="008219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21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C Boorman</cp:lastModifiedBy>
  <cp:revision>2</cp:revision>
  <dcterms:created xsi:type="dcterms:W3CDTF">2026-03-04T18:55:00Z</dcterms:created>
  <dcterms:modified xsi:type="dcterms:W3CDTF">2026-03-04T18:55:00Z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