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0D5" w:rsidRPr="00515831" w:rsidRDefault="00BE50D5" w:rsidP="00BE50D5">
      <w:pPr>
        <w:spacing w:before="100" w:beforeAutospacing="1" w:after="100" w:afterAutospacing="1" w:line="240" w:lineRule="auto"/>
        <w:ind w:left="1440" w:firstLine="720"/>
        <w:rPr>
          <w:rFonts w:eastAsia="Times New Roman" w:cstheme="minorHAnsi"/>
          <w:b/>
          <w:sz w:val="24"/>
          <w:szCs w:val="24"/>
          <w:lang w:eastAsia="en-GB"/>
        </w:rPr>
      </w:pPr>
      <w:r w:rsidRPr="00515831">
        <w:rPr>
          <w:rFonts w:eastAsia="Times New Roman" w:cstheme="minorHAnsi"/>
          <w:b/>
          <w:sz w:val="24"/>
          <w:szCs w:val="24"/>
          <w:lang w:eastAsia="en-GB"/>
        </w:rPr>
        <w:t>MATHEMATICAL</w:t>
      </w:r>
      <w:bookmarkStart w:id="0" w:name="_GoBack"/>
      <w:bookmarkEnd w:id="0"/>
      <w:r w:rsidRPr="00515831">
        <w:rPr>
          <w:rFonts w:eastAsia="Times New Roman" w:cstheme="minorHAnsi"/>
          <w:b/>
          <w:sz w:val="24"/>
          <w:szCs w:val="24"/>
          <w:lang w:eastAsia="en-GB"/>
        </w:rPr>
        <w:t>, PHYSICAL AND LIFE SCIENCES</w:t>
      </w:r>
    </w:p>
    <w:p w:rsidR="00770E70" w:rsidRPr="00515831" w:rsidRDefault="00770E70" w:rsidP="00BE50D5">
      <w:pPr>
        <w:spacing w:before="100" w:beforeAutospacing="1" w:after="100" w:afterAutospacing="1" w:line="240" w:lineRule="auto"/>
        <w:ind w:left="2160" w:firstLine="720"/>
        <w:rPr>
          <w:rFonts w:eastAsia="Times New Roman" w:cstheme="minorHAnsi"/>
          <w:b/>
          <w:sz w:val="24"/>
          <w:szCs w:val="24"/>
          <w:lang w:eastAsia="en-GB"/>
        </w:rPr>
      </w:pPr>
      <w:r w:rsidRPr="00515831">
        <w:rPr>
          <w:rFonts w:eastAsia="Times New Roman" w:cstheme="minorHAnsi"/>
          <w:b/>
          <w:sz w:val="24"/>
          <w:szCs w:val="24"/>
          <w:lang w:eastAsia="en-GB"/>
        </w:rPr>
        <w:t>Teaching Award nominations 201</w:t>
      </w:r>
      <w:r w:rsidR="005B62C4" w:rsidRPr="00515831">
        <w:rPr>
          <w:rFonts w:eastAsia="Times New Roman" w:cstheme="minorHAnsi"/>
          <w:b/>
          <w:sz w:val="24"/>
          <w:szCs w:val="24"/>
          <w:lang w:eastAsia="en-GB"/>
        </w:rPr>
        <w:t>9</w:t>
      </w:r>
    </w:p>
    <w:p w:rsidR="00770E70" w:rsidRPr="00515831" w:rsidRDefault="00770E70" w:rsidP="00770E70">
      <w:pPr>
        <w:spacing w:before="100" w:beforeAutospacing="1" w:after="100" w:afterAutospacing="1" w:line="240" w:lineRule="auto"/>
        <w:rPr>
          <w:rFonts w:eastAsia="Times New Roman" w:cstheme="minorHAnsi"/>
          <w:sz w:val="24"/>
          <w:szCs w:val="24"/>
          <w:lang w:eastAsia="en-GB"/>
        </w:rPr>
      </w:pPr>
      <w:r w:rsidRPr="00515831">
        <w:rPr>
          <w:rFonts w:eastAsia="Times New Roman" w:cstheme="minorHAnsi"/>
          <w:sz w:val="24"/>
          <w:szCs w:val="24"/>
          <w:lang w:eastAsia="en-GB"/>
        </w:rPr>
        <w:t>Students may nominate teaching staff;</w:t>
      </w:r>
    </w:p>
    <w:p w:rsidR="00770E70" w:rsidRPr="00515831" w:rsidRDefault="00770E70" w:rsidP="00770E70">
      <w:pPr>
        <w:numPr>
          <w:ilvl w:val="1"/>
          <w:numId w:val="1"/>
        </w:numPr>
        <w:spacing w:before="100" w:beforeAutospacing="1" w:after="100" w:afterAutospacing="1" w:line="240" w:lineRule="auto"/>
        <w:rPr>
          <w:rFonts w:eastAsia="Times New Roman" w:cstheme="minorHAnsi"/>
          <w:sz w:val="24"/>
          <w:szCs w:val="24"/>
          <w:lang w:eastAsia="en-GB"/>
        </w:rPr>
      </w:pPr>
      <w:r w:rsidRPr="00515831">
        <w:rPr>
          <w:rFonts w:eastAsia="Times New Roman" w:cstheme="minorHAnsi"/>
          <w:sz w:val="24"/>
          <w:szCs w:val="24"/>
          <w:lang w:eastAsia="en-GB"/>
        </w:rPr>
        <w:t>Individuals may nominate themselves;</w:t>
      </w:r>
    </w:p>
    <w:p w:rsidR="00770E70" w:rsidRPr="00515831" w:rsidRDefault="00770E70" w:rsidP="00770E70">
      <w:pPr>
        <w:numPr>
          <w:ilvl w:val="1"/>
          <w:numId w:val="1"/>
        </w:numPr>
        <w:spacing w:before="100" w:beforeAutospacing="1" w:after="100" w:afterAutospacing="1" w:line="240" w:lineRule="auto"/>
        <w:rPr>
          <w:rFonts w:eastAsia="Times New Roman" w:cstheme="minorHAnsi"/>
          <w:sz w:val="24"/>
          <w:szCs w:val="24"/>
          <w:lang w:eastAsia="en-GB"/>
        </w:rPr>
      </w:pPr>
      <w:r w:rsidRPr="00515831">
        <w:rPr>
          <w:rFonts w:eastAsia="Times New Roman" w:cstheme="minorHAnsi"/>
          <w:sz w:val="24"/>
          <w:szCs w:val="24"/>
          <w:lang w:eastAsia="en-GB"/>
        </w:rPr>
        <w:t>Departments may wish to make nominations.</w:t>
      </w:r>
    </w:p>
    <w:p w:rsidR="00770E70" w:rsidRPr="00515831" w:rsidRDefault="00770E70" w:rsidP="00770E70">
      <w:pPr>
        <w:spacing w:before="100" w:beforeAutospacing="1" w:after="100" w:afterAutospacing="1" w:line="240" w:lineRule="auto"/>
        <w:rPr>
          <w:rFonts w:eastAsia="Times New Roman" w:cstheme="minorHAnsi"/>
          <w:sz w:val="24"/>
          <w:szCs w:val="24"/>
          <w:lang w:eastAsia="en-GB"/>
        </w:rPr>
      </w:pPr>
      <w:r w:rsidRPr="00515831">
        <w:rPr>
          <w:rFonts w:eastAsia="Times New Roman" w:cstheme="minorHAnsi"/>
          <w:sz w:val="24"/>
          <w:szCs w:val="24"/>
          <w:lang w:eastAsia="en-GB"/>
        </w:rPr>
        <w:t>You will be required to provide information on why you are making the nomination and supply supporting evidence by email.</w:t>
      </w:r>
    </w:p>
    <w:p w:rsidR="00770E70" w:rsidRPr="00515831" w:rsidRDefault="00770E70" w:rsidP="00770E70">
      <w:pPr>
        <w:spacing w:before="100" w:beforeAutospacing="1" w:after="100" w:afterAutospacing="1" w:line="240" w:lineRule="auto"/>
        <w:rPr>
          <w:rFonts w:eastAsia="Times New Roman" w:cstheme="minorHAnsi"/>
          <w:sz w:val="24"/>
          <w:szCs w:val="24"/>
          <w:lang w:eastAsia="en-GB"/>
        </w:rPr>
      </w:pPr>
      <w:r w:rsidRPr="00515831">
        <w:rPr>
          <w:rFonts w:eastAsia="Times New Roman" w:cstheme="minorHAnsi"/>
          <w:b/>
          <w:bCs/>
          <w:sz w:val="24"/>
          <w:szCs w:val="24"/>
          <w:lang w:eastAsia="en-GB"/>
        </w:rPr>
        <w:t>How to nominate</w:t>
      </w:r>
    </w:p>
    <w:p w:rsidR="00770E70" w:rsidRPr="00515831" w:rsidRDefault="00770E70" w:rsidP="00770E70">
      <w:pPr>
        <w:spacing w:before="100" w:beforeAutospacing="1" w:after="100" w:afterAutospacing="1" w:line="240" w:lineRule="auto"/>
        <w:rPr>
          <w:rFonts w:eastAsia="Times New Roman" w:cstheme="minorHAnsi"/>
          <w:sz w:val="24"/>
          <w:szCs w:val="24"/>
          <w:lang w:eastAsia="en-GB"/>
        </w:rPr>
      </w:pPr>
      <w:r w:rsidRPr="00515831">
        <w:rPr>
          <w:rFonts w:eastAsia="Times New Roman" w:cstheme="minorHAnsi"/>
          <w:sz w:val="24"/>
          <w:szCs w:val="24"/>
          <w:lang w:eastAsia="en-GB"/>
        </w:rPr>
        <w:t>To nominate yourself or another person, you will need to fill in a nomination form at:</w:t>
      </w:r>
    </w:p>
    <w:p w:rsidR="00770E70" w:rsidRPr="00515831" w:rsidRDefault="001C4A0B" w:rsidP="00770E70">
      <w:pPr>
        <w:spacing w:before="100" w:beforeAutospacing="1" w:after="100" w:afterAutospacing="1" w:line="240" w:lineRule="auto"/>
        <w:rPr>
          <w:rFonts w:eastAsia="Times New Roman" w:cstheme="minorHAnsi"/>
          <w:sz w:val="24"/>
          <w:szCs w:val="24"/>
          <w:lang w:eastAsia="en-GB"/>
        </w:rPr>
      </w:pPr>
      <w:r w:rsidRPr="00515831">
        <w:rPr>
          <w:rFonts w:eastAsia="Times New Roman" w:cstheme="minorHAnsi"/>
          <w:color w:val="015E8D"/>
          <w:sz w:val="24"/>
          <w:szCs w:val="24"/>
          <w:u w:val="single"/>
          <w:lang w:eastAsia="en-GB"/>
        </w:rPr>
        <w:t>https://oxford.onlinesurveys</w:t>
      </w:r>
      <w:r w:rsidR="005B62C4" w:rsidRPr="00515831">
        <w:rPr>
          <w:rFonts w:eastAsia="Times New Roman" w:cstheme="minorHAnsi"/>
          <w:color w:val="015E8D"/>
          <w:sz w:val="24"/>
          <w:szCs w:val="24"/>
          <w:u w:val="single"/>
          <w:lang w:eastAsia="en-GB"/>
        </w:rPr>
        <w:t>.ac.uk/mpls-teaching-awards-2019</w:t>
      </w:r>
    </w:p>
    <w:p w:rsidR="00770E70" w:rsidRPr="00515831" w:rsidRDefault="00770E70" w:rsidP="00770E70">
      <w:pPr>
        <w:spacing w:before="100" w:beforeAutospacing="1" w:after="100" w:afterAutospacing="1" w:line="240" w:lineRule="auto"/>
        <w:rPr>
          <w:rFonts w:eastAsia="Times New Roman" w:cstheme="minorHAnsi"/>
          <w:sz w:val="24"/>
          <w:szCs w:val="24"/>
          <w:lang w:eastAsia="en-GB"/>
        </w:rPr>
      </w:pPr>
      <w:r w:rsidRPr="00515831">
        <w:rPr>
          <w:rFonts w:eastAsia="Times New Roman" w:cstheme="minorHAnsi"/>
          <w:sz w:val="24"/>
          <w:szCs w:val="24"/>
          <w:lang w:eastAsia="en-GB"/>
        </w:rPr>
        <w:t xml:space="preserve">Please send any supporting evidence to </w:t>
      </w:r>
      <w:hyperlink r:id="rId5" w:history="1">
        <w:r w:rsidRPr="00515831">
          <w:rPr>
            <w:rFonts w:eastAsia="Times New Roman" w:cstheme="minorHAnsi"/>
            <w:color w:val="015E8D"/>
            <w:sz w:val="24"/>
            <w:szCs w:val="24"/>
            <w:u w:val="single"/>
            <w:lang w:eastAsia="en-GB"/>
          </w:rPr>
          <w:t>teachingawards@mpls.ox.ac.uk</w:t>
        </w:r>
      </w:hyperlink>
    </w:p>
    <w:p w:rsidR="00770E70" w:rsidRPr="00515831" w:rsidRDefault="00770E70" w:rsidP="00770E70">
      <w:pPr>
        <w:spacing w:before="100" w:beforeAutospacing="1" w:after="100" w:afterAutospacing="1" w:line="240" w:lineRule="auto"/>
        <w:rPr>
          <w:rFonts w:eastAsia="Times New Roman" w:cstheme="minorHAnsi"/>
          <w:sz w:val="24"/>
          <w:szCs w:val="24"/>
          <w:lang w:eastAsia="en-GB"/>
        </w:rPr>
      </w:pPr>
      <w:r w:rsidRPr="00515831">
        <w:rPr>
          <w:rFonts w:eastAsia="Times New Roman" w:cstheme="minorHAnsi"/>
          <w:b/>
          <w:bCs/>
          <w:sz w:val="24"/>
          <w:szCs w:val="24"/>
          <w:lang w:eastAsia="en-GB"/>
        </w:rPr>
        <w:t>Strategic Areas</w:t>
      </w:r>
    </w:p>
    <w:p w:rsidR="00770E70" w:rsidRPr="00515831" w:rsidRDefault="00770E70" w:rsidP="00770E70">
      <w:pPr>
        <w:spacing w:before="100" w:beforeAutospacing="1" w:after="100" w:afterAutospacing="1" w:line="240" w:lineRule="auto"/>
        <w:rPr>
          <w:rFonts w:eastAsia="Times New Roman" w:cstheme="minorHAnsi"/>
          <w:sz w:val="24"/>
          <w:szCs w:val="24"/>
          <w:lang w:eastAsia="en-GB"/>
        </w:rPr>
      </w:pPr>
      <w:r w:rsidRPr="00515831">
        <w:rPr>
          <w:rFonts w:eastAsia="Times New Roman" w:cstheme="minorHAnsi"/>
          <w:sz w:val="24"/>
          <w:szCs w:val="24"/>
          <w:lang w:eastAsia="en-GB"/>
        </w:rPr>
        <w:t>You might like to think about the following strategic areas in which applications would be welcomed. The list is not intended to be exhaustive and applications are welcome on any aspect.</w:t>
      </w:r>
    </w:p>
    <w:p w:rsidR="00770E70" w:rsidRPr="00515831" w:rsidRDefault="00770E70" w:rsidP="00770E70">
      <w:pPr>
        <w:numPr>
          <w:ilvl w:val="1"/>
          <w:numId w:val="2"/>
        </w:numPr>
        <w:spacing w:before="100" w:beforeAutospacing="1" w:after="100" w:afterAutospacing="1" w:line="240" w:lineRule="auto"/>
        <w:rPr>
          <w:rFonts w:eastAsia="Times New Roman" w:cstheme="minorHAnsi"/>
          <w:sz w:val="24"/>
          <w:szCs w:val="24"/>
          <w:lang w:eastAsia="en-GB"/>
        </w:rPr>
      </w:pPr>
      <w:r w:rsidRPr="00515831">
        <w:rPr>
          <w:rFonts w:eastAsia="Times New Roman" w:cstheme="minorHAnsi"/>
          <w:sz w:val="24"/>
          <w:szCs w:val="24"/>
          <w:lang w:eastAsia="en-GB"/>
        </w:rPr>
        <w:t>Promoting the benefits of teaching and public engagement in a research-intensive environment;</w:t>
      </w:r>
    </w:p>
    <w:p w:rsidR="00770E70" w:rsidRPr="00515831" w:rsidRDefault="00770E70" w:rsidP="00770E70">
      <w:pPr>
        <w:numPr>
          <w:ilvl w:val="1"/>
          <w:numId w:val="3"/>
        </w:numPr>
        <w:spacing w:before="100" w:beforeAutospacing="1" w:after="100" w:afterAutospacing="1" w:line="240" w:lineRule="auto"/>
        <w:rPr>
          <w:rFonts w:eastAsia="Times New Roman" w:cstheme="minorHAnsi"/>
          <w:sz w:val="24"/>
          <w:szCs w:val="24"/>
          <w:lang w:eastAsia="en-GB"/>
        </w:rPr>
      </w:pPr>
      <w:r w:rsidRPr="00515831">
        <w:rPr>
          <w:rFonts w:eastAsia="Times New Roman" w:cstheme="minorHAnsi"/>
          <w:sz w:val="24"/>
          <w:szCs w:val="24"/>
          <w:lang w:eastAsia="en-GB"/>
        </w:rPr>
        <w:t>Improving the prominence and effectiveness of measures that enhance students' study skills and their long-term educational development (for instance their understanding and engagement with academic standards in their discipline);</w:t>
      </w:r>
    </w:p>
    <w:p w:rsidR="00770E70" w:rsidRPr="00515831" w:rsidRDefault="00770E70" w:rsidP="00770E70">
      <w:pPr>
        <w:numPr>
          <w:ilvl w:val="1"/>
          <w:numId w:val="4"/>
        </w:numPr>
        <w:spacing w:before="100" w:beforeAutospacing="1" w:after="100" w:afterAutospacing="1" w:line="240" w:lineRule="auto"/>
        <w:rPr>
          <w:rFonts w:eastAsia="Times New Roman" w:cstheme="minorHAnsi"/>
          <w:sz w:val="24"/>
          <w:szCs w:val="24"/>
          <w:lang w:eastAsia="en-GB"/>
        </w:rPr>
      </w:pPr>
      <w:r w:rsidRPr="00515831">
        <w:rPr>
          <w:rFonts w:eastAsia="Times New Roman" w:cstheme="minorHAnsi"/>
          <w:sz w:val="24"/>
          <w:szCs w:val="24"/>
          <w:lang w:eastAsia="en-GB"/>
        </w:rPr>
        <w:t>Introductory teaching and other means of educational support for students less well prepared for Oxford;</w:t>
      </w:r>
    </w:p>
    <w:p w:rsidR="00770E70" w:rsidRPr="00515831" w:rsidRDefault="00770E70" w:rsidP="00770E70">
      <w:pPr>
        <w:numPr>
          <w:ilvl w:val="1"/>
          <w:numId w:val="5"/>
        </w:numPr>
        <w:spacing w:before="100" w:beforeAutospacing="1" w:after="100" w:afterAutospacing="1" w:line="240" w:lineRule="auto"/>
        <w:rPr>
          <w:rFonts w:eastAsia="Times New Roman" w:cstheme="minorHAnsi"/>
          <w:sz w:val="24"/>
          <w:szCs w:val="24"/>
          <w:lang w:eastAsia="en-GB"/>
        </w:rPr>
      </w:pPr>
      <w:r w:rsidRPr="00515831">
        <w:rPr>
          <w:rFonts w:eastAsia="Times New Roman" w:cstheme="minorHAnsi"/>
          <w:sz w:val="24"/>
          <w:szCs w:val="24"/>
          <w:lang w:eastAsia="en-GB"/>
        </w:rPr>
        <w:t>Embedding graduate studies;</w:t>
      </w:r>
    </w:p>
    <w:p w:rsidR="00770E70" w:rsidRPr="00515831" w:rsidRDefault="00770E70" w:rsidP="00770E70">
      <w:pPr>
        <w:numPr>
          <w:ilvl w:val="1"/>
          <w:numId w:val="6"/>
        </w:numPr>
        <w:spacing w:before="100" w:beforeAutospacing="1" w:after="100" w:afterAutospacing="1" w:line="240" w:lineRule="auto"/>
        <w:rPr>
          <w:rFonts w:eastAsia="Times New Roman" w:cstheme="minorHAnsi"/>
          <w:sz w:val="24"/>
          <w:szCs w:val="24"/>
          <w:lang w:eastAsia="en-GB"/>
        </w:rPr>
      </w:pPr>
      <w:r w:rsidRPr="00515831">
        <w:rPr>
          <w:rFonts w:eastAsia="Times New Roman" w:cstheme="minorHAnsi"/>
          <w:sz w:val="24"/>
          <w:szCs w:val="24"/>
          <w:lang w:eastAsia="en-GB"/>
        </w:rPr>
        <w:t>Improved support for research supervisors;</w:t>
      </w:r>
    </w:p>
    <w:p w:rsidR="00770E70" w:rsidRPr="00515831" w:rsidRDefault="00770E70" w:rsidP="00770E70">
      <w:pPr>
        <w:numPr>
          <w:ilvl w:val="1"/>
          <w:numId w:val="7"/>
        </w:numPr>
        <w:spacing w:before="100" w:beforeAutospacing="1" w:after="100" w:afterAutospacing="1" w:line="240" w:lineRule="auto"/>
        <w:rPr>
          <w:rFonts w:eastAsia="Times New Roman" w:cstheme="minorHAnsi"/>
          <w:sz w:val="24"/>
          <w:szCs w:val="24"/>
          <w:lang w:eastAsia="en-GB"/>
        </w:rPr>
      </w:pPr>
      <w:r w:rsidRPr="00515831">
        <w:rPr>
          <w:rFonts w:eastAsia="Times New Roman" w:cstheme="minorHAnsi"/>
          <w:sz w:val="24"/>
          <w:szCs w:val="24"/>
          <w:lang w:eastAsia="en-GB"/>
        </w:rPr>
        <w:t>Innovative methods of assessment;</w:t>
      </w:r>
    </w:p>
    <w:p w:rsidR="00770E70" w:rsidRPr="00515831" w:rsidRDefault="00770E70" w:rsidP="00770E70">
      <w:pPr>
        <w:numPr>
          <w:ilvl w:val="1"/>
          <w:numId w:val="8"/>
        </w:numPr>
        <w:spacing w:before="100" w:beforeAutospacing="1" w:after="100" w:afterAutospacing="1" w:line="240" w:lineRule="auto"/>
        <w:rPr>
          <w:rFonts w:eastAsia="Times New Roman" w:cstheme="minorHAnsi"/>
          <w:sz w:val="24"/>
          <w:szCs w:val="24"/>
          <w:lang w:eastAsia="en-GB"/>
        </w:rPr>
      </w:pPr>
      <w:r w:rsidRPr="00515831">
        <w:rPr>
          <w:rFonts w:eastAsia="Times New Roman" w:cstheme="minorHAnsi"/>
          <w:sz w:val="24"/>
          <w:szCs w:val="24"/>
          <w:lang w:eastAsia="en-GB"/>
        </w:rPr>
        <w:t>Educational initiatives to promote access (e.g. summer-schools);</w:t>
      </w:r>
    </w:p>
    <w:p w:rsidR="00770E70" w:rsidRPr="00515831" w:rsidRDefault="00770E70" w:rsidP="00770E70">
      <w:pPr>
        <w:numPr>
          <w:ilvl w:val="1"/>
          <w:numId w:val="9"/>
        </w:numPr>
        <w:spacing w:before="100" w:beforeAutospacing="1" w:after="100" w:afterAutospacing="1" w:line="240" w:lineRule="auto"/>
        <w:rPr>
          <w:rFonts w:eastAsia="Times New Roman" w:cstheme="minorHAnsi"/>
          <w:sz w:val="24"/>
          <w:szCs w:val="24"/>
          <w:lang w:eastAsia="en-GB"/>
        </w:rPr>
      </w:pPr>
      <w:r w:rsidRPr="00515831">
        <w:rPr>
          <w:rFonts w:eastAsia="Times New Roman" w:cstheme="minorHAnsi"/>
          <w:sz w:val="24"/>
          <w:szCs w:val="24"/>
          <w:lang w:eastAsia="en-GB"/>
        </w:rPr>
        <w:t>Opportunities for raising students' awareness of and engagement with international research and scholarship;</w:t>
      </w:r>
    </w:p>
    <w:p w:rsidR="00770E70" w:rsidRPr="00515831" w:rsidRDefault="00770E70" w:rsidP="00770E70">
      <w:pPr>
        <w:numPr>
          <w:ilvl w:val="1"/>
          <w:numId w:val="10"/>
        </w:numPr>
        <w:spacing w:before="100" w:beforeAutospacing="1" w:after="100" w:afterAutospacing="1" w:line="240" w:lineRule="auto"/>
        <w:rPr>
          <w:rFonts w:eastAsia="Times New Roman" w:cstheme="minorHAnsi"/>
          <w:sz w:val="24"/>
          <w:szCs w:val="24"/>
          <w:lang w:eastAsia="en-GB"/>
        </w:rPr>
      </w:pPr>
      <w:r w:rsidRPr="00515831">
        <w:rPr>
          <w:rFonts w:eastAsia="Times New Roman" w:cstheme="minorHAnsi"/>
          <w:sz w:val="24"/>
          <w:szCs w:val="24"/>
          <w:lang w:eastAsia="en-GB"/>
        </w:rPr>
        <w:lastRenderedPageBreak/>
        <w:t>Opportunities for raising students' awareness of and engagement with industry and commerce;</w:t>
      </w:r>
    </w:p>
    <w:p w:rsidR="00770E70" w:rsidRPr="00515831" w:rsidRDefault="00770E70" w:rsidP="00770E70">
      <w:pPr>
        <w:numPr>
          <w:ilvl w:val="1"/>
          <w:numId w:val="11"/>
        </w:numPr>
        <w:spacing w:before="100" w:beforeAutospacing="1" w:after="100" w:afterAutospacing="1" w:line="240" w:lineRule="auto"/>
        <w:rPr>
          <w:rFonts w:eastAsia="Times New Roman" w:cstheme="minorHAnsi"/>
          <w:sz w:val="24"/>
          <w:szCs w:val="24"/>
          <w:lang w:eastAsia="en-GB"/>
        </w:rPr>
      </w:pPr>
      <w:r w:rsidRPr="00515831">
        <w:rPr>
          <w:rFonts w:eastAsia="Times New Roman" w:cstheme="minorHAnsi"/>
          <w:sz w:val="24"/>
          <w:szCs w:val="24"/>
          <w:lang w:eastAsia="en-GB"/>
        </w:rPr>
        <w:t>Opportunities for raising students' awareness of and engagement with the public;</w:t>
      </w:r>
    </w:p>
    <w:p w:rsidR="00770E70" w:rsidRPr="00515831" w:rsidRDefault="00770E70" w:rsidP="00770E70">
      <w:pPr>
        <w:numPr>
          <w:ilvl w:val="1"/>
          <w:numId w:val="12"/>
        </w:numPr>
        <w:spacing w:before="100" w:beforeAutospacing="1" w:after="100" w:afterAutospacing="1" w:line="240" w:lineRule="auto"/>
        <w:rPr>
          <w:rFonts w:eastAsia="Times New Roman" w:cstheme="minorHAnsi"/>
          <w:sz w:val="24"/>
          <w:szCs w:val="24"/>
          <w:lang w:eastAsia="en-GB"/>
        </w:rPr>
      </w:pPr>
      <w:r w:rsidRPr="00515831">
        <w:rPr>
          <w:rFonts w:eastAsia="Times New Roman" w:cstheme="minorHAnsi"/>
          <w:sz w:val="24"/>
          <w:szCs w:val="24"/>
          <w:lang w:eastAsia="en-GB"/>
        </w:rPr>
        <w:t>Improved mentoring arrangements for new members of teaching staff;</w:t>
      </w:r>
    </w:p>
    <w:p w:rsidR="00770E70" w:rsidRPr="00515831" w:rsidRDefault="00770E70" w:rsidP="00770E70">
      <w:pPr>
        <w:numPr>
          <w:ilvl w:val="1"/>
          <w:numId w:val="13"/>
        </w:numPr>
        <w:spacing w:before="100" w:beforeAutospacing="1" w:after="100" w:afterAutospacing="1" w:line="240" w:lineRule="auto"/>
        <w:rPr>
          <w:rFonts w:eastAsia="Times New Roman" w:cstheme="minorHAnsi"/>
          <w:sz w:val="24"/>
          <w:szCs w:val="24"/>
          <w:lang w:eastAsia="en-GB"/>
        </w:rPr>
      </w:pPr>
      <w:r w:rsidRPr="00515831">
        <w:rPr>
          <w:rFonts w:eastAsia="Times New Roman" w:cstheme="minorHAnsi"/>
          <w:sz w:val="24"/>
          <w:szCs w:val="24"/>
          <w:lang w:eastAsia="en-GB"/>
        </w:rPr>
        <w:t>Improved support for graduate students undertaking teaching and/or public engagement activities;</w:t>
      </w:r>
    </w:p>
    <w:p w:rsidR="00770E70" w:rsidRPr="00515831" w:rsidRDefault="007F6CBE" w:rsidP="00770E70">
      <w:pPr>
        <w:numPr>
          <w:ilvl w:val="1"/>
          <w:numId w:val="14"/>
        </w:numPr>
        <w:spacing w:before="100" w:beforeAutospacing="1" w:after="100" w:afterAutospacing="1" w:line="240" w:lineRule="auto"/>
        <w:rPr>
          <w:rFonts w:eastAsia="Times New Roman" w:cstheme="minorHAnsi"/>
          <w:sz w:val="24"/>
          <w:szCs w:val="24"/>
          <w:lang w:eastAsia="en-GB"/>
        </w:rPr>
      </w:pPr>
      <w:r w:rsidRPr="00515831">
        <w:rPr>
          <w:rFonts w:eastAsia="Times New Roman" w:cstheme="minorHAnsi"/>
          <w:sz w:val="24"/>
          <w:szCs w:val="24"/>
          <w:lang w:eastAsia="en-GB"/>
        </w:rPr>
        <w:t>Set-up of n</w:t>
      </w:r>
      <w:r w:rsidR="00770E70" w:rsidRPr="00515831">
        <w:rPr>
          <w:rFonts w:eastAsia="Times New Roman" w:cstheme="minorHAnsi"/>
          <w:sz w:val="24"/>
          <w:szCs w:val="24"/>
          <w:lang w:eastAsia="en-GB"/>
        </w:rPr>
        <w:t>ew or revised undergraduate or postgraduate courses;</w:t>
      </w:r>
    </w:p>
    <w:p w:rsidR="00770E70" w:rsidRPr="00515831" w:rsidRDefault="00770E70" w:rsidP="00770E70">
      <w:pPr>
        <w:numPr>
          <w:ilvl w:val="1"/>
          <w:numId w:val="15"/>
        </w:numPr>
        <w:spacing w:before="100" w:beforeAutospacing="1" w:after="100" w:afterAutospacing="1" w:line="240" w:lineRule="auto"/>
        <w:rPr>
          <w:rFonts w:eastAsia="Times New Roman" w:cstheme="minorHAnsi"/>
          <w:sz w:val="24"/>
          <w:szCs w:val="24"/>
          <w:lang w:eastAsia="en-GB"/>
        </w:rPr>
      </w:pPr>
      <w:r w:rsidRPr="00515831">
        <w:rPr>
          <w:rFonts w:eastAsia="Times New Roman" w:cstheme="minorHAnsi"/>
          <w:sz w:val="24"/>
          <w:szCs w:val="24"/>
          <w:lang w:eastAsia="en-GB"/>
        </w:rPr>
        <w:t>New materials to support courses;</w:t>
      </w:r>
    </w:p>
    <w:p w:rsidR="00770E70" w:rsidRPr="00515831" w:rsidRDefault="00770E70" w:rsidP="00770E70">
      <w:pPr>
        <w:numPr>
          <w:ilvl w:val="1"/>
          <w:numId w:val="16"/>
        </w:numPr>
        <w:spacing w:before="100" w:beforeAutospacing="1" w:after="100" w:afterAutospacing="1" w:line="240" w:lineRule="auto"/>
        <w:rPr>
          <w:rFonts w:eastAsia="Times New Roman" w:cstheme="minorHAnsi"/>
          <w:sz w:val="24"/>
          <w:szCs w:val="24"/>
          <w:lang w:eastAsia="en-GB"/>
        </w:rPr>
      </w:pPr>
      <w:r w:rsidRPr="00515831">
        <w:rPr>
          <w:rFonts w:eastAsia="Times New Roman" w:cstheme="minorHAnsi"/>
          <w:sz w:val="24"/>
          <w:szCs w:val="24"/>
          <w:lang w:eastAsia="en-GB"/>
        </w:rPr>
        <w:t>Teaching and support for students in Colleges that best complement the new and evolving courses provided by departments;</w:t>
      </w:r>
    </w:p>
    <w:p w:rsidR="00770E70" w:rsidRPr="00515831" w:rsidRDefault="00770E70" w:rsidP="00770E70">
      <w:pPr>
        <w:numPr>
          <w:ilvl w:val="1"/>
          <w:numId w:val="17"/>
        </w:numPr>
        <w:spacing w:before="100" w:beforeAutospacing="1" w:after="100" w:afterAutospacing="1" w:line="240" w:lineRule="auto"/>
        <w:rPr>
          <w:rFonts w:eastAsia="Times New Roman" w:cstheme="minorHAnsi"/>
          <w:sz w:val="24"/>
          <w:szCs w:val="24"/>
          <w:lang w:eastAsia="en-GB"/>
        </w:rPr>
      </w:pPr>
      <w:r w:rsidRPr="00515831">
        <w:rPr>
          <w:rFonts w:eastAsia="Times New Roman" w:cstheme="minorHAnsi"/>
          <w:sz w:val="24"/>
          <w:szCs w:val="24"/>
          <w:lang w:eastAsia="en-GB"/>
        </w:rPr>
        <w:t>The use of information technology in teaching;</w:t>
      </w:r>
    </w:p>
    <w:p w:rsidR="00770E70" w:rsidRPr="00515831" w:rsidRDefault="00770E70" w:rsidP="00770E70">
      <w:pPr>
        <w:numPr>
          <w:ilvl w:val="1"/>
          <w:numId w:val="18"/>
        </w:numPr>
        <w:spacing w:before="100" w:beforeAutospacing="1" w:after="100" w:afterAutospacing="1" w:line="240" w:lineRule="auto"/>
        <w:rPr>
          <w:rFonts w:eastAsia="Times New Roman" w:cstheme="minorHAnsi"/>
          <w:sz w:val="24"/>
          <w:szCs w:val="24"/>
          <w:lang w:eastAsia="en-GB"/>
        </w:rPr>
      </w:pPr>
      <w:r w:rsidRPr="00515831">
        <w:rPr>
          <w:rFonts w:eastAsia="Times New Roman" w:cstheme="minorHAnsi"/>
          <w:sz w:val="24"/>
          <w:szCs w:val="24"/>
          <w:lang w:eastAsia="en-GB"/>
        </w:rPr>
        <w:t>Interdisciplinary teaching and learning;</w:t>
      </w:r>
    </w:p>
    <w:p w:rsidR="00770E70" w:rsidRPr="00515831" w:rsidRDefault="00770E70" w:rsidP="00770E70">
      <w:pPr>
        <w:numPr>
          <w:ilvl w:val="1"/>
          <w:numId w:val="19"/>
        </w:numPr>
        <w:spacing w:before="100" w:beforeAutospacing="1" w:after="100" w:afterAutospacing="1" w:line="240" w:lineRule="auto"/>
        <w:rPr>
          <w:rFonts w:eastAsia="Times New Roman" w:cstheme="minorHAnsi"/>
          <w:sz w:val="24"/>
          <w:szCs w:val="24"/>
          <w:lang w:eastAsia="en-GB"/>
        </w:rPr>
      </w:pPr>
      <w:r w:rsidRPr="00515831">
        <w:rPr>
          <w:rFonts w:eastAsia="Times New Roman" w:cstheme="minorHAnsi"/>
          <w:sz w:val="24"/>
          <w:szCs w:val="24"/>
          <w:lang w:eastAsia="en-GB"/>
        </w:rPr>
        <w:t>Improved collection and analysis of feedback from students;</w:t>
      </w:r>
    </w:p>
    <w:p w:rsidR="00770E70" w:rsidRPr="00515831" w:rsidRDefault="00770E70" w:rsidP="00770E70">
      <w:pPr>
        <w:numPr>
          <w:ilvl w:val="1"/>
          <w:numId w:val="20"/>
        </w:numPr>
        <w:spacing w:before="100" w:beforeAutospacing="1" w:after="100" w:afterAutospacing="1" w:line="240" w:lineRule="auto"/>
        <w:rPr>
          <w:rFonts w:eastAsia="Times New Roman" w:cstheme="minorHAnsi"/>
          <w:sz w:val="24"/>
          <w:szCs w:val="24"/>
          <w:lang w:eastAsia="en-GB"/>
        </w:rPr>
      </w:pPr>
      <w:r w:rsidRPr="00515831">
        <w:rPr>
          <w:rFonts w:eastAsia="Times New Roman" w:cstheme="minorHAnsi"/>
          <w:sz w:val="24"/>
          <w:szCs w:val="24"/>
          <w:lang w:eastAsia="en-GB"/>
        </w:rPr>
        <w:t>Bringing active examples of research into teaching where possible;</w:t>
      </w:r>
    </w:p>
    <w:p w:rsidR="002443A5" w:rsidRPr="00515831" w:rsidRDefault="00515831">
      <w:pPr>
        <w:rPr>
          <w:rFonts w:cstheme="minorHAnsi"/>
        </w:rPr>
      </w:pPr>
    </w:p>
    <w:sectPr w:rsidR="002443A5" w:rsidRPr="005158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0590"/>
    <w:multiLevelType w:val="multilevel"/>
    <w:tmpl w:val="29F4D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2502F"/>
    <w:multiLevelType w:val="multilevel"/>
    <w:tmpl w:val="C2DAA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26ECE"/>
    <w:multiLevelType w:val="multilevel"/>
    <w:tmpl w:val="68F63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5322A"/>
    <w:multiLevelType w:val="multilevel"/>
    <w:tmpl w:val="6A223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B0EA2"/>
    <w:multiLevelType w:val="multilevel"/>
    <w:tmpl w:val="23DAE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2F1F15"/>
    <w:multiLevelType w:val="multilevel"/>
    <w:tmpl w:val="27BA8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102D9E"/>
    <w:multiLevelType w:val="multilevel"/>
    <w:tmpl w:val="7A94F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66309E"/>
    <w:multiLevelType w:val="multilevel"/>
    <w:tmpl w:val="D4185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FD77B2"/>
    <w:multiLevelType w:val="multilevel"/>
    <w:tmpl w:val="60E6B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2779E7"/>
    <w:multiLevelType w:val="multilevel"/>
    <w:tmpl w:val="C136D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CD052E"/>
    <w:multiLevelType w:val="multilevel"/>
    <w:tmpl w:val="D1FC4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2D594A"/>
    <w:multiLevelType w:val="multilevel"/>
    <w:tmpl w:val="4C70C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9E64D7"/>
    <w:multiLevelType w:val="multilevel"/>
    <w:tmpl w:val="A97EB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CA7C1E"/>
    <w:multiLevelType w:val="multilevel"/>
    <w:tmpl w:val="D3389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302C0E"/>
    <w:multiLevelType w:val="multilevel"/>
    <w:tmpl w:val="B9440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633DC0"/>
    <w:multiLevelType w:val="multilevel"/>
    <w:tmpl w:val="586EF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1E4A13"/>
    <w:multiLevelType w:val="multilevel"/>
    <w:tmpl w:val="E6C23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AA5448"/>
    <w:multiLevelType w:val="multilevel"/>
    <w:tmpl w:val="3F12F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09412F"/>
    <w:multiLevelType w:val="multilevel"/>
    <w:tmpl w:val="C5ACE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393AB8"/>
    <w:multiLevelType w:val="multilevel"/>
    <w:tmpl w:val="CE5AF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051E8E"/>
    <w:multiLevelType w:val="multilevel"/>
    <w:tmpl w:val="BFCC8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1C07AF"/>
    <w:multiLevelType w:val="multilevel"/>
    <w:tmpl w:val="E0EE8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0"/>
  </w:num>
  <w:num w:numId="3">
    <w:abstractNumId w:val="10"/>
  </w:num>
  <w:num w:numId="4">
    <w:abstractNumId w:val="5"/>
  </w:num>
  <w:num w:numId="5">
    <w:abstractNumId w:val="18"/>
  </w:num>
  <w:num w:numId="6">
    <w:abstractNumId w:val="6"/>
  </w:num>
  <w:num w:numId="7">
    <w:abstractNumId w:val="21"/>
  </w:num>
  <w:num w:numId="8">
    <w:abstractNumId w:val="4"/>
  </w:num>
  <w:num w:numId="9">
    <w:abstractNumId w:val="19"/>
  </w:num>
  <w:num w:numId="10">
    <w:abstractNumId w:val="17"/>
  </w:num>
  <w:num w:numId="11">
    <w:abstractNumId w:val="7"/>
  </w:num>
  <w:num w:numId="12">
    <w:abstractNumId w:val="14"/>
  </w:num>
  <w:num w:numId="13">
    <w:abstractNumId w:val="9"/>
  </w:num>
  <w:num w:numId="14">
    <w:abstractNumId w:val="15"/>
  </w:num>
  <w:num w:numId="15">
    <w:abstractNumId w:val="13"/>
  </w:num>
  <w:num w:numId="16">
    <w:abstractNumId w:val="11"/>
  </w:num>
  <w:num w:numId="17">
    <w:abstractNumId w:val="0"/>
  </w:num>
  <w:num w:numId="18">
    <w:abstractNumId w:val="2"/>
  </w:num>
  <w:num w:numId="19">
    <w:abstractNumId w:val="16"/>
  </w:num>
  <w:num w:numId="20">
    <w:abstractNumId w:val="12"/>
  </w:num>
  <w:num w:numId="21">
    <w:abstractNumId w:val="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E70"/>
    <w:rsid w:val="001C4A0B"/>
    <w:rsid w:val="00274822"/>
    <w:rsid w:val="00515831"/>
    <w:rsid w:val="00564E77"/>
    <w:rsid w:val="005B62C4"/>
    <w:rsid w:val="00770E70"/>
    <w:rsid w:val="007F6CBE"/>
    <w:rsid w:val="00B927D8"/>
    <w:rsid w:val="00BE50D5"/>
    <w:rsid w:val="00E57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E9B54-B540-415C-A13B-B19E01EF0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4A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64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achingawards@mpls.o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Bulvinder Gurm</dc:creator>
  <cp:keywords/>
  <dc:description/>
  <cp:lastModifiedBy>Bulvinder Gurm</cp:lastModifiedBy>
  <cp:revision>5</cp:revision>
  <dcterms:created xsi:type="dcterms:W3CDTF">2019-03-29T12:26:00Z</dcterms:created>
  <dcterms:modified xsi:type="dcterms:W3CDTF">2019-03-29T12:45:00Z</dcterms:modified>
</cp:coreProperties>
</file>